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1B" w:rsidRPr="00862710" w:rsidRDefault="00862710">
      <w:pPr>
        <w:widowControl w:val="0"/>
        <w:spacing w:line="240" w:lineRule="auto"/>
        <w:ind w:left="-68" w:right="8579"/>
        <w:jc w:val="right"/>
        <w:rPr>
          <w:rFonts w:ascii="Times New Roman" w:eastAsia="Times New Roman" w:hAnsi="Times New Roman" w:cs="Times New Roman"/>
          <w:color w:val="000000"/>
          <w:sz w:val="23"/>
          <w:szCs w:val="23"/>
          <w:lang w:val="kk-KZ"/>
        </w:rPr>
      </w:pPr>
      <w:bookmarkStart w:id="0" w:name="_GoBack"/>
      <w:bookmarkEnd w:id="0"/>
      <w:r>
        <w:rPr>
          <w:rFonts w:ascii="Times New Roman" w:eastAsia="Times New Roman" w:hAnsi="Times New Roman" w:cs="Times New Roman"/>
          <w:color w:val="000000"/>
          <w:sz w:val="23"/>
          <w:szCs w:val="23"/>
          <w:lang w:val="kk-KZ"/>
        </w:rPr>
        <w:t xml:space="preserve">Күні </w:t>
      </w:r>
      <w:r w:rsidR="00FE5247">
        <w:rPr>
          <w:rFonts w:ascii="Times New Roman" w:eastAsia="Times New Roman" w:hAnsi="Times New Roman" w:cs="Times New Roman"/>
          <w:color w:val="000000"/>
          <w:sz w:val="23"/>
          <w:szCs w:val="23"/>
        </w:rPr>
        <w:t xml:space="preserve"> ___</w:t>
      </w:r>
      <w:r w:rsidR="00FE5247">
        <w:rPr>
          <w:rFonts w:ascii="Times New Roman" w:eastAsia="Times New Roman" w:hAnsi="Times New Roman" w:cs="Times New Roman"/>
          <w:color w:val="000000"/>
          <w:spacing w:val="1"/>
          <w:sz w:val="23"/>
          <w:szCs w:val="23"/>
        </w:rPr>
        <w:t>_</w:t>
      </w:r>
      <w:r w:rsidR="00FE5247">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 xml:space="preserve">Мөр орны </w:t>
      </w:r>
    </w:p>
    <w:p w:rsidR="00C77F1B" w:rsidRDefault="00C77F1B">
      <w:pPr>
        <w:spacing w:line="240" w:lineRule="exact"/>
        <w:rPr>
          <w:rFonts w:ascii="Times New Roman" w:eastAsia="Times New Roman" w:hAnsi="Times New Roman" w:cs="Times New Roman"/>
          <w:sz w:val="24"/>
          <w:szCs w:val="24"/>
        </w:rPr>
      </w:pPr>
    </w:p>
    <w:p w:rsidR="00C77F1B" w:rsidRDefault="00C77F1B">
      <w:pPr>
        <w:spacing w:after="11" w:line="240" w:lineRule="exact"/>
        <w:rPr>
          <w:rFonts w:ascii="Times New Roman" w:eastAsia="Times New Roman" w:hAnsi="Times New Roman" w:cs="Times New Roman"/>
          <w:sz w:val="24"/>
          <w:szCs w:val="24"/>
        </w:rPr>
      </w:pPr>
    </w:p>
    <w:p w:rsidR="00C77F1B" w:rsidRDefault="00C77F1B">
      <w:pPr>
        <w:sectPr w:rsidR="00C77F1B">
          <w:type w:val="continuous"/>
          <w:pgSz w:w="11905" w:h="16837"/>
          <w:pgMar w:top="563" w:right="850" w:bottom="1134" w:left="1133" w:header="0" w:footer="0" w:gutter="0"/>
          <w:cols w:space="708"/>
        </w:sectPr>
      </w:pPr>
    </w:p>
    <w:p w:rsidR="00C77F1B" w:rsidRDefault="00FE5247">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sidR="00862710">
        <w:rPr>
          <w:rFonts w:ascii="Times New Roman" w:eastAsia="Times New Roman" w:hAnsi="Times New Roman" w:cs="Times New Roman"/>
          <w:color w:val="000000"/>
          <w:spacing w:val="7"/>
          <w:sz w:val="23"/>
          <w:szCs w:val="23"/>
          <w:lang w:val="kk-KZ"/>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sidR="00862710">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C77F1B" w:rsidRDefault="00FE5247">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C77F1B" w:rsidRDefault="00C77F1B">
      <w:pPr>
        <w:sectPr w:rsidR="00C77F1B">
          <w:type w:val="continuous"/>
          <w:pgSz w:w="11905" w:h="16837"/>
          <w:pgMar w:top="563" w:right="850" w:bottom="1134" w:left="1133" w:header="0" w:footer="0" w:gutter="0"/>
          <w:cols w:num="2" w:space="708" w:equalWidth="0">
            <w:col w:w="3804" w:space="1943"/>
            <w:col w:w="4175" w:space="0"/>
          </w:cols>
        </w:sectPr>
      </w:pPr>
    </w:p>
    <w:p w:rsidR="00C77F1B" w:rsidRDefault="00C77F1B">
      <w:pPr>
        <w:spacing w:after="16" w:line="140" w:lineRule="exact"/>
        <w:rPr>
          <w:sz w:val="14"/>
          <w:szCs w:val="14"/>
        </w:rPr>
      </w:pPr>
    </w:p>
    <w:p w:rsidR="00862710" w:rsidRDefault="00862710" w:rsidP="00862710">
      <w:pPr>
        <w:widowControl w:val="0"/>
        <w:spacing w:line="240" w:lineRule="auto"/>
        <w:ind w:left="3964" w:right="-20"/>
        <w:jc w:val="center"/>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мен сапасы жөніндегі жиынтық есеп</w:t>
      </w: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after="7" w:line="120" w:lineRule="exact"/>
        <w:rPr>
          <w:rFonts w:ascii="Times New Roman" w:eastAsia="Times New Roman" w:hAnsi="Times New Roman" w:cs="Times New Roman"/>
          <w:w w:val="103"/>
          <w:sz w:val="12"/>
          <w:szCs w:val="12"/>
        </w:rPr>
      </w:pPr>
    </w:p>
    <w:p w:rsidR="00C77F1B" w:rsidRDefault="00FE5247">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30"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77F1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Дәрілік препараттың атауы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after="9" w:line="140" w:lineRule="exact"/>
                                    <w:rPr>
                                      <w:sz w:val="14"/>
                                      <w:szCs w:val="14"/>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кур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ни</w:t>
                                  </w:r>
                                  <w:r>
                                    <w:rPr>
                                      <w:rFonts w:ascii="Times New Roman" w:eastAsia="Times New Roman" w:hAnsi="Times New Roman" w:cs="Times New Roman"/>
                                      <w:color w:val="000000"/>
                                      <w:sz w:val="23"/>
                                      <w:szCs w:val="23"/>
                                    </w:rPr>
                                    <w:t>й</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3"/>
                                      <w:sz w:val="23"/>
                                      <w:szCs w:val="23"/>
                                    </w:rPr>
                                    <w:t>цек</w:t>
                                  </w:r>
                                  <w:r>
                                    <w:rPr>
                                      <w:rFonts w:ascii="Times New Roman" w:eastAsia="Times New Roman" w:hAnsi="Times New Roman" w:cs="Times New Roman"/>
                                      <w:color w:val="000000"/>
                                      <w:sz w:val="23"/>
                                      <w:szCs w:val="23"/>
                                    </w:rPr>
                                    <w:t>с</w:t>
                                  </w:r>
                                  <w:proofErr w:type="spellEnd"/>
                                </w:p>
                              </w:tc>
                            </w:tr>
                            <w:tr w:rsidR="00C77F1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rsidP="00862710">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Х</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ф</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й</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вис</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з</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ад</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z w:val="23"/>
                                      <w:szCs w:val="23"/>
                                    </w:rPr>
                                    <w:t>.</w:t>
                                  </w:r>
                                </w:p>
                              </w:tc>
                            </w:tr>
                            <w:tr w:rsidR="00C77F1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rsidP="00862710">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ИС</w:t>
                                  </w:r>
                                  <w:r>
                                    <w:rPr>
                                      <w:rFonts w:ascii="Times New Roman" w:eastAsia="Times New Roman" w:hAnsi="Times New Roman" w:cs="Times New Roman"/>
                                      <w:color w:val="000000"/>
                                      <w:spacing w:val="7"/>
                                      <w:sz w:val="23"/>
                                      <w:szCs w:val="23"/>
                                    </w:rPr>
                                    <w:t>ПА</w:t>
                                  </w:r>
                                  <w:r>
                                    <w:rPr>
                                      <w:rFonts w:ascii="Times New Roman" w:eastAsia="Times New Roman" w:hAnsi="Times New Roman" w:cs="Times New Roman"/>
                                      <w:color w:val="000000"/>
                                      <w:spacing w:val="6"/>
                                      <w:sz w:val="23"/>
                                      <w:szCs w:val="23"/>
                                    </w:rPr>
                                    <w:t>Н</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z w:val="23"/>
                                      <w:szCs w:val="23"/>
                                    </w:rPr>
                                    <w:t>Я</w:t>
                                  </w:r>
                                </w:p>
                              </w:tc>
                            </w:tr>
                          </w:tbl>
                          <w:p w:rsidR="00C93D74" w:rsidRDefault="00C93D74"/>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77F1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Дәрілік препараттың атауы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after="9" w:line="140" w:lineRule="exact"/>
                              <w:rPr>
                                <w:sz w:val="14"/>
                                <w:szCs w:val="14"/>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кур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ни</w:t>
                            </w:r>
                            <w:r>
                              <w:rPr>
                                <w:rFonts w:ascii="Times New Roman" w:eastAsia="Times New Roman" w:hAnsi="Times New Roman" w:cs="Times New Roman"/>
                                <w:color w:val="000000"/>
                                <w:sz w:val="23"/>
                                <w:szCs w:val="23"/>
                              </w:rPr>
                              <w:t>й</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3"/>
                                <w:sz w:val="23"/>
                                <w:szCs w:val="23"/>
                              </w:rPr>
                              <w:t>цек</w:t>
                            </w:r>
                            <w:r>
                              <w:rPr>
                                <w:rFonts w:ascii="Times New Roman" w:eastAsia="Times New Roman" w:hAnsi="Times New Roman" w:cs="Times New Roman"/>
                                <w:color w:val="000000"/>
                                <w:sz w:val="23"/>
                                <w:szCs w:val="23"/>
                              </w:rPr>
                              <w:t>с</w:t>
                            </w:r>
                            <w:proofErr w:type="spellEnd"/>
                          </w:p>
                        </w:tc>
                      </w:tr>
                      <w:tr w:rsidR="00C77F1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rsidP="00862710">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Х</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ф</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й</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вис</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з</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ад</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z w:val="23"/>
                                <w:szCs w:val="23"/>
                              </w:rPr>
                              <w:t>.</w:t>
                            </w:r>
                          </w:p>
                        </w:tc>
                      </w:tr>
                      <w:tr w:rsidR="00C77F1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rsidP="00862710">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ИС</w:t>
                            </w:r>
                            <w:r>
                              <w:rPr>
                                <w:rFonts w:ascii="Times New Roman" w:eastAsia="Times New Roman" w:hAnsi="Times New Roman" w:cs="Times New Roman"/>
                                <w:color w:val="000000"/>
                                <w:spacing w:val="7"/>
                                <w:sz w:val="23"/>
                                <w:szCs w:val="23"/>
                              </w:rPr>
                              <w:t>ПА</w:t>
                            </w:r>
                            <w:r>
                              <w:rPr>
                                <w:rFonts w:ascii="Times New Roman" w:eastAsia="Times New Roman" w:hAnsi="Times New Roman" w:cs="Times New Roman"/>
                                <w:color w:val="000000"/>
                                <w:spacing w:val="6"/>
                                <w:sz w:val="23"/>
                                <w:szCs w:val="23"/>
                              </w:rPr>
                              <w:t>Н</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z w:val="23"/>
                                <w:szCs w:val="23"/>
                              </w:rPr>
                              <w:t>Я</w:t>
                            </w:r>
                          </w:p>
                        </w:tc>
                      </w:tr>
                    </w:tbl>
                    <w:p w:rsidR="00C93D74" w:rsidRDefault="00C93D74"/>
                  </w:txbxContent>
                </v:textbox>
                <w10:wrap anchorx="page"/>
              </v:shape>
            </w:pict>
          </mc:Fallback>
        </mc:AlternateContent>
      </w:r>
      <w:r w:rsidR="00862710">
        <w:rPr>
          <w:rFonts w:ascii="Times New Roman" w:eastAsia="Times New Roman" w:hAnsi="Times New Roman" w:cs="Times New Roman"/>
          <w:color w:val="000000"/>
          <w:spacing w:val="4"/>
          <w:w w:val="103"/>
          <w:sz w:val="26"/>
          <w:szCs w:val="26"/>
          <w:lang w:val="kk-KZ"/>
        </w:rPr>
        <w:t xml:space="preserve">Есептен құпия ақпарат  жойылды </w:t>
      </w:r>
    </w:p>
    <w:p w:rsidR="00C77F1B" w:rsidRDefault="00C77F1B">
      <w:pPr>
        <w:spacing w:line="240" w:lineRule="exact"/>
        <w:rPr>
          <w:rFonts w:ascii="Times New Roman" w:eastAsia="Times New Roman" w:hAnsi="Times New Roman" w:cs="Times New Roman"/>
          <w:w w:val="103"/>
          <w:sz w:val="24"/>
          <w:szCs w:val="24"/>
        </w:rPr>
      </w:pPr>
    </w:p>
    <w:p w:rsidR="00C77F1B" w:rsidRDefault="00C77F1B">
      <w:pPr>
        <w:spacing w:after="2" w:line="140" w:lineRule="exact"/>
        <w:rPr>
          <w:rFonts w:ascii="Times New Roman" w:eastAsia="Times New Roman" w:hAnsi="Times New Roman" w:cs="Times New Roman"/>
          <w:w w:val="103"/>
          <w:sz w:val="14"/>
          <w:szCs w:val="14"/>
        </w:rPr>
      </w:pPr>
    </w:p>
    <w:p w:rsidR="00C77F1B" w:rsidRPr="00862710" w:rsidRDefault="00FE5247">
      <w:pPr>
        <w:widowControl w:val="0"/>
        <w:spacing w:line="240" w:lineRule="auto"/>
        <w:ind w:left="2567"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62710">
        <w:rPr>
          <w:rFonts w:ascii="Times New Roman" w:eastAsia="Times New Roman" w:hAnsi="Times New Roman" w:cs="Times New Roman"/>
          <w:color w:val="000000"/>
          <w:spacing w:val="11"/>
          <w:sz w:val="26"/>
          <w:szCs w:val="26"/>
          <w:lang w:val="kk-KZ"/>
        </w:rPr>
        <w:t xml:space="preserve">Рәсім туралы анықтамалық ақпарат </w:t>
      </w:r>
    </w:p>
    <w:p w:rsidR="00C77F1B" w:rsidRDefault="00C77F1B">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C77F1B">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құжатын беру</w:t>
            </w:r>
          </w:p>
        </w:tc>
      </w:tr>
    </w:tbl>
    <w:p w:rsidR="00C77F1B" w:rsidRDefault="00C77F1B">
      <w:pPr>
        <w:spacing w:after="3" w:line="220" w:lineRule="exact"/>
      </w:pPr>
    </w:p>
    <w:p w:rsidR="00C77F1B" w:rsidRPr="00862710" w:rsidRDefault="00FE5247">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62710">
        <w:rPr>
          <w:rFonts w:ascii="Times New Roman" w:eastAsia="Times New Roman" w:hAnsi="Times New Roman" w:cs="Times New Roman"/>
          <w:color w:val="000000"/>
          <w:spacing w:val="11"/>
          <w:sz w:val="26"/>
          <w:szCs w:val="26"/>
          <w:lang w:val="kk-KZ"/>
        </w:rPr>
        <w:t xml:space="preserve">Ғылыми талқылау </w:t>
      </w:r>
    </w:p>
    <w:p w:rsidR="00C77F1B" w:rsidRDefault="00C77F1B">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77F1B">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аспектілері</w:t>
            </w:r>
          </w:p>
        </w:tc>
      </w:tr>
      <w:tr w:rsidR="00C77F1B">
        <w:trPr>
          <w:cantSplit/>
          <w:trHeight w:hRule="exact" w:val="44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after="11" w:line="180" w:lineRule="exact"/>
              <w:rPr>
                <w:sz w:val="18"/>
                <w:szCs w:val="18"/>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w:t>
            </w:r>
            <w:r>
              <w:rPr>
                <w:rFonts w:ascii="Times New Roman" w:eastAsia="Times New Roman" w:hAnsi="Times New Roman" w:cs="Times New Roman"/>
                <w:color w:val="000000"/>
                <w:spacing w:val="106"/>
                <w:sz w:val="23"/>
                <w:szCs w:val="23"/>
              </w:rPr>
              <w:t xml:space="preserve"> </w:t>
            </w:r>
            <w:proofErr w:type="spellStart"/>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ц</w:t>
            </w:r>
            <w:r>
              <w:rPr>
                <w:rFonts w:ascii="Times New Roman" w:eastAsia="Times New Roman" w:hAnsi="Times New Roman" w:cs="Times New Roman"/>
                <w:color w:val="000000"/>
                <w:spacing w:val="1"/>
                <w:sz w:val="23"/>
                <w:szCs w:val="23"/>
              </w:rPr>
              <w:t>евт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lang w:val="kk-KZ"/>
              </w:rPr>
              <w:t>калық</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шығу тегі, сапасы  туралы мәліметті талдау субстанцияны пайдалану мүмкіндігі туралы қорытынды </w:t>
            </w:r>
            <w:r>
              <w:rPr>
                <w:rFonts w:ascii="Times New Roman" w:eastAsia="Times New Roman" w:hAnsi="Times New Roman" w:cs="Times New Roman"/>
                <w:color w:val="000000"/>
                <w:spacing w:val="9"/>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rsidP="00862710">
            <w:pPr>
              <w:spacing w:after="12" w:line="200" w:lineRule="exact"/>
              <w:jc w:val="both"/>
              <w:rPr>
                <w:rFonts w:ascii="Times New Roman" w:eastAsia="Times New Roman" w:hAnsi="Times New Roman" w:cs="Times New Roman"/>
                <w:sz w:val="20"/>
                <w:szCs w:val="20"/>
              </w:rPr>
            </w:pPr>
            <w:proofErr w:type="spellStart"/>
            <w:r w:rsidRPr="00862710">
              <w:rPr>
                <w:rFonts w:ascii="Times New Roman" w:eastAsia="Times New Roman" w:hAnsi="Times New Roman" w:cs="Times New Roman"/>
                <w:color w:val="000000"/>
                <w:sz w:val="23"/>
                <w:szCs w:val="23"/>
              </w:rPr>
              <w:t>Белсенді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фармацевтикалық</w:t>
            </w:r>
            <w:proofErr w:type="spellEnd"/>
            <w:r w:rsidRPr="00862710">
              <w:rPr>
                <w:rFonts w:ascii="Times New Roman" w:eastAsia="Times New Roman" w:hAnsi="Times New Roman" w:cs="Times New Roman"/>
                <w:color w:val="000000"/>
                <w:sz w:val="23"/>
                <w:szCs w:val="23"/>
              </w:rPr>
              <w:t xml:space="preserve"> субстанция </w:t>
            </w:r>
            <w:proofErr w:type="spellStart"/>
            <w:r w:rsidRPr="00862710">
              <w:rPr>
                <w:rFonts w:ascii="Times New Roman" w:eastAsia="Times New Roman" w:hAnsi="Times New Roman" w:cs="Times New Roman"/>
                <w:color w:val="000000"/>
                <w:sz w:val="23"/>
                <w:szCs w:val="23"/>
              </w:rPr>
              <w:t>ретінде</w:t>
            </w:r>
            <w:proofErr w:type="spellEnd"/>
            <w:r w:rsidRPr="00862710">
              <w:rPr>
                <w:rFonts w:ascii="Times New Roman" w:eastAsia="Times New Roman" w:hAnsi="Times New Roman" w:cs="Times New Roman"/>
                <w:color w:val="000000"/>
                <w:sz w:val="23"/>
                <w:szCs w:val="23"/>
              </w:rPr>
              <w:t xml:space="preserve"> – </w:t>
            </w:r>
            <w:proofErr w:type="spellStart"/>
            <w:r w:rsidRPr="00862710">
              <w:rPr>
                <w:rFonts w:ascii="Times New Roman" w:eastAsia="Times New Roman" w:hAnsi="Times New Roman" w:cs="Times New Roman"/>
                <w:color w:val="000000"/>
                <w:sz w:val="23"/>
                <w:szCs w:val="23"/>
              </w:rPr>
              <w:t>Рокуроний</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бромиді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қолданылады</w:t>
            </w:r>
            <w:proofErr w:type="spellEnd"/>
            <w:r w:rsidRPr="00862710">
              <w:rPr>
                <w:rFonts w:ascii="Times New Roman" w:eastAsia="Times New Roman" w:hAnsi="Times New Roman" w:cs="Times New Roman"/>
                <w:color w:val="000000"/>
                <w:sz w:val="23"/>
                <w:szCs w:val="23"/>
              </w:rPr>
              <w:t xml:space="preserve">.       EDQM </w:t>
            </w:r>
            <w:proofErr w:type="spellStart"/>
            <w:r w:rsidRPr="00862710">
              <w:rPr>
                <w:rFonts w:ascii="Times New Roman" w:eastAsia="Times New Roman" w:hAnsi="Times New Roman" w:cs="Times New Roman"/>
                <w:color w:val="000000"/>
                <w:sz w:val="23"/>
                <w:szCs w:val="23"/>
              </w:rPr>
              <w:t>берген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еуропалық</w:t>
            </w:r>
            <w:proofErr w:type="spellEnd"/>
            <w:r w:rsidRPr="00862710">
              <w:rPr>
                <w:rFonts w:ascii="Times New Roman" w:eastAsia="Times New Roman" w:hAnsi="Times New Roman" w:cs="Times New Roman"/>
                <w:color w:val="000000"/>
                <w:sz w:val="23"/>
                <w:szCs w:val="23"/>
              </w:rPr>
              <w:t xml:space="preserve"> фармакопея (СЕР) </w:t>
            </w:r>
            <w:proofErr w:type="spellStart"/>
            <w:r w:rsidRPr="00862710">
              <w:rPr>
                <w:rFonts w:ascii="Times New Roman" w:eastAsia="Times New Roman" w:hAnsi="Times New Roman" w:cs="Times New Roman"/>
                <w:color w:val="000000"/>
                <w:sz w:val="23"/>
                <w:szCs w:val="23"/>
              </w:rPr>
              <w:t>монографиясының</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сә</w:t>
            </w:r>
            <w:r>
              <w:rPr>
                <w:rFonts w:ascii="Times New Roman" w:eastAsia="Times New Roman" w:hAnsi="Times New Roman" w:cs="Times New Roman"/>
                <w:color w:val="000000"/>
                <w:sz w:val="23"/>
                <w:szCs w:val="23"/>
              </w:rPr>
              <w:t>йкестік</w:t>
            </w:r>
            <w:proofErr w:type="spellEnd"/>
            <w:r>
              <w:rPr>
                <w:rFonts w:ascii="Times New Roman" w:eastAsia="Times New Roman" w:hAnsi="Times New Roman" w:cs="Times New Roman"/>
                <w:color w:val="000000"/>
                <w:sz w:val="23"/>
                <w:szCs w:val="23"/>
              </w:rPr>
              <w:t xml:space="preserve"> сертификаты </w:t>
            </w:r>
            <w:proofErr w:type="spellStart"/>
            <w:r>
              <w:rPr>
                <w:rFonts w:ascii="Times New Roman" w:eastAsia="Times New Roman" w:hAnsi="Times New Roman" w:cs="Times New Roman"/>
                <w:color w:val="000000"/>
                <w:sz w:val="23"/>
                <w:szCs w:val="23"/>
              </w:rPr>
              <w:t>ұсынылған</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w:t>
            </w:r>
            <w:r w:rsidRPr="00862710">
              <w:rPr>
                <w:rFonts w:ascii="Times New Roman" w:eastAsia="Times New Roman" w:hAnsi="Times New Roman" w:cs="Times New Roman"/>
                <w:color w:val="000000"/>
                <w:sz w:val="23"/>
                <w:szCs w:val="23"/>
              </w:rPr>
              <w:t xml:space="preserve">ФС </w:t>
            </w:r>
            <w:proofErr w:type="spellStart"/>
            <w:r w:rsidRPr="00862710">
              <w:rPr>
                <w:rFonts w:ascii="Times New Roman" w:eastAsia="Times New Roman" w:hAnsi="Times New Roman" w:cs="Times New Roman"/>
                <w:color w:val="000000"/>
                <w:sz w:val="23"/>
                <w:szCs w:val="23"/>
              </w:rPr>
              <w:t>физикалық-химиялық</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қасиеттері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туралы</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ақпарат</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фармакопеялық</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талаптарға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субстанциялардың</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сапасын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растау</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үшін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жеткілікті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көлемде</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ұсынылған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Үш</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серияға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ұсынылған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талдау</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сертификаттары</w:t>
            </w:r>
            <w:proofErr w:type="spellEnd"/>
            <w:r w:rsidRPr="00862710">
              <w:rPr>
                <w:rFonts w:ascii="Times New Roman" w:eastAsia="Times New Roman" w:hAnsi="Times New Roman" w:cs="Times New Roman"/>
                <w:color w:val="000000"/>
                <w:sz w:val="23"/>
                <w:szCs w:val="23"/>
              </w:rPr>
              <w:t xml:space="preserve"> сапа </w:t>
            </w:r>
            <w:proofErr w:type="spellStart"/>
            <w:r w:rsidRPr="00862710">
              <w:rPr>
                <w:rFonts w:ascii="Times New Roman" w:eastAsia="Times New Roman" w:hAnsi="Times New Roman" w:cs="Times New Roman"/>
                <w:color w:val="000000"/>
                <w:sz w:val="23"/>
                <w:szCs w:val="23"/>
              </w:rPr>
              <w:t>тұрақтылығын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дәлелдейді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және</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өнімнің</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біртектілігі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сериядан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серияға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дейін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сақталады</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және</w:t>
            </w:r>
            <w:proofErr w:type="spellEnd"/>
            <w:r w:rsidRPr="00862710">
              <w:rPr>
                <w:rFonts w:ascii="Times New Roman" w:eastAsia="Times New Roman" w:hAnsi="Times New Roman" w:cs="Times New Roman"/>
                <w:color w:val="000000"/>
                <w:sz w:val="23"/>
                <w:szCs w:val="23"/>
              </w:rPr>
              <w:t xml:space="preserve"> процесс </w:t>
            </w:r>
            <w:proofErr w:type="spellStart"/>
            <w:r w:rsidRPr="00862710">
              <w:rPr>
                <w:rFonts w:ascii="Times New Roman" w:eastAsia="Times New Roman" w:hAnsi="Times New Roman" w:cs="Times New Roman"/>
                <w:color w:val="000000"/>
                <w:sz w:val="23"/>
                <w:szCs w:val="23"/>
              </w:rPr>
              <w:t>бақылауда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тұр</w:t>
            </w:r>
            <w:proofErr w:type="spellEnd"/>
            <w:r w:rsidRPr="00862710">
              <w:rPr>
                <w:rFonts w:ascii="Times New Roman" w:eastAsia="Times New Roman" w:hAnsi="Times New Roman" w:cs="Times New Roman"/>
                <w:color w:val="000000"/>
                <w:sz w:val="23"/>
                <w:szCs w:val="23"/>
              </w:rPr>
              <w:t>.</w:t>
            </w:r>
          </w:p>
          <w:p w:rsidR="00862710" w:rsidRDefault="00862710">
            <w:pPr>
              <w:widowControl w:val="0"/>
              <w:spacing w:line="240" w:lineRule="auto"/>
              <w:ind w:left="60" w:right="17" w:firstLine="651"/>
              <w:jc w:val="both"/>
              <w:rPr>
                <w:rFonts w:ascii="Times New Roman" w:eastAsia="Times New Roman" w:hAnsi="Times New Roman" w:cs="Times New Roman"/>
                <w:color w:val="000000"/>
                <w:spacing w:val="2"/>
                <w:sz w:val="23"/>
                <w:szCs w:val="23"/>
                <w:lang w:val="kk-KZ"/>
              </w:rPr>
            </w:pPr>
          </w:p>
          <w:p w:rsidR="00C77F1B" w:rsidRDefault="00862710">
            <w:pPr>
              <w:widowControl w:val="0"/>
              <w:spacing w:line="240" w:lineRule="auto"/>
              <w:ind w:left="60" w:right="17" w:firstLine="651"/>
              <w:jc w:val="both"/>
              <w:rPr>
                <w:rFonts w:ascii="Times New Roman" w:eastAsia="Times New Roman" w:hAnsi="Times New Roman" w:cs="Times New Roman"/>
                <w:color w:val="000000"/>
                <w:sz w:val="23"/>
                <w:szCs w:val="23"/>
              </w:rPr>
            </w:pPr>
            <w:r w:rsidRPr="00862710">
              <w:rPr>
                <w:rFonts w:ascii="Times New Roman" w:eastAsia="Times New Roman" w:hAnsi="Times New Roman" w:cs="Times New Roman"/>
                <w:color w:val="000000"/>
                <w:spacing w:val="2"/>
                <w:sz w:val="23"/>
                <w:szCs w:val="23"/>
                <w:lang w:val="kk-KZ"/>
              </w:rPr>
              <w:t xml:space="preserve">Ұсынылған деректер субстанция сапасын және қолданылатын талдау әдістерінің барабарлығын толық растайды. </w:t>
            </w:r>
            <w:r>
              <w:rPr>
                <w:rFonts w:ascii="Times New Roman" w:eastAsia="Times New Roman" w:hAnsi="Times New Roman" w:cs="Times New Roman"/>
                <w:color w:val="000000"/>
                <w:spacing w:val="2"/>
                <w:sz w:val="23"/>
                <w:szCs w:val="23"/>
                <w:lang w:val="kk-KZ"/>
              </w:rPr>
              <w:t>Б</w:t>
            </w:r>
            <w:r w:rsidRPr="00862710">
              <w:rPr>
                <w:rFonts w:ascii="Times New Roman" w:eastAsia="Times New Roman" w:hAnsi="Times New Roman" w:cs="Times New Roman"/>
                <w:color w:val="000000"/>
                <w:spacing w:val="2"/>
                <w:sz w:val="23"/>
                <w:szCs w:val="23"/>
              </w:rPr>
              <w:t xml:space="preserve">ФС </w:t>
            </w:r>
            <w:proofErr w:type="spellStart"/>
            <w:r w:rsidRPr="00862710">
              <w:rPr>
                <w:rFonts w:ascii="Times New Roman" w:eastAsia="Times New Roman" w:hAnsi="Times New Roman" w:cs="Times New Roman"/>
                <w:color w:val="000000"/>
                <w:spacing w:val="2"/>
                <w:sz w:val="23"/>
                <w:szCs w:val="23"/>
              </w:rPr>
              <w:t>дайын</w:t>
            </w:r>
            <w:proofErr w:type="spellEnd"/>
            <w:r w:rsidRPr="00862710">
              <w:rPr>
                <w:rFonts w:ascii="Times New Roman" w:eastAsia="Times New Roman" w:hAnsi="Times New Roman" w:cs="Times New Roman"/>
                <w:color w:val="000000"/>
                <w:spacing w:val="2"/>
                <w:sz w:val="23"/>
                <w:szCs w:val="23"/>
              </w:rPr>
              <w:t xml:space="preserve"> </w:t>
            </w:r>
            <w:proofErr w:type="spellStart"/>
            <w:r w:rsidRPr="00862710">
              <w:rPr>
                <w:rFonts w:ascii="Times New Roman" w:eastAsia="Times New Roman" w:hAnsi="Times New Roman" w:cs="Times New Roman"/>
                <w:color w:val="000000"/>
                <w:spacing w:val="2"/>
                <w:sz w:val="23"/>
                <w:szCs w:val="23"/>
              </w:rPr>
              <w:t>өнімде</w:t>
            </w:r>
            <w:proofErr w:type="spellEnd"/>
            <w:r w:rsidRPr="00862710">
              <w:rPr>
                <w:rFonts w:ascii="Times New Roman" w:eastAsia="Times New Roman" w:hAnsi="Times New Roman" w:cs="Times New Roman"/>
                <w:color w:val="000000"/>
                <w:spacing w:val="2"/>
                <w:sz w:val="23"/>
                <w:szCs w:val="23"/>
              </w:rPr>
              <w:t xml:space="preserve"> </w:t>
            </w:r>
            <w:proofErr w:type="spellStart"/>
            <w:r w:rsidRPr="00862710">
              <w:rPr>
                <w:rFonts w:ascii="Times New Roman" w:eastAsia="Times New Roman" w:hAnsi="Times New Roman" w:cs="Times New Roman"/>
                <w:color w:val="000000"/>
                <w:spacing w:val="2"/>
                <w:sz w:val="23"/>
                <w:szCs w:val="23"/>
              </w:rPr>
              <w:t>қолдану</w:t>
            </w:r>
            <w:proofErr w:type="spellEnd"/>
            <w:r w:rsidRPr="00862710">
              <w:rPr>
                <w:rFonts w:ascii="Times New Roman" w:eastAsia="Times New Roman" w:hAnsi="Times New Roman" w:cs="Times New Roman"/>
                <w:color w:val="000000"/>
                <w:spacing w:val="2"/>
                <w:sz w:val="23"/>
                <w:szCs w:val="23"/>
              </w:rPr>
              <w:t xml:space="preserve"> </w:t>
            </w:r>
            <w:proofErr w:type="spellStart"/>
            <w:r w:rsidRPr="00862710">
              <w:rPr>
                <w:rFonts w:ascii="Times New Roman" w:eastAsia="Times New Roman" w:hAnsi="Times New Roman" w:cs="Times New Roman"/>
                <w:color w:val="000000"/>
                <w:spacing w:val="2"/>
                <w:sz w:val="23"/>
                <w:szCs w:val="23"/>
              </w:rPr>
              <w:t>үшін</w:t>
            </w:r>
            <w:proofErr w:type="spellEnd"/>
            <w:r w:rsidRPr="00862710">
              <w:rPr>
                <w:rFonts w:ascii="Times New Roman" w:eastAsia="Times New Roman" w:hAnsi="Times New Roman" w:cs="Times New Roman"/>
                <w:color w:val="000000"/>
                <w:spacing w:val="2"/>
                <w:sz w:val="23"/>
                <w:szCs w:val="23"/>
              </w:rPr>
              <w:t xml:space="preserve"> </w:t>
            </w:r>
            <w:proofErr w:type="spellStart"/>
            <w:r w:rsidRPr="00862710">
              <w:rPr>
                <w:rFonts w:ascii="Times New Roman" w:eastAsia="Times New Roman" w:hAnsi="Times New Roman" w:cs="Times New Roman"/>
                <w:color w:val="000000"/>
                <w:spacing w:val="2"/>
                <w:sz w:val="23"/>
                <w:szCs w:val="23"/>
              </w:rPr>
              <w:t>ұсынылады</w:t>
            </w:r>
            <w:proofErr w:type="spellEnd"/>
            <w:r w:rsidRPr="00862710">
              <w:rPr>
                <w:rFonts w:ascii="Times New Roman" w:eastAsia="Times New Roman" w:hAnsi="Times New Roman" w:cs="Times New Roman"/>
                <w:color w:val="000000"/>
                <w:spacing w:val="2"/>
                <w:sz w:val="23"/>
                <w:szCs w:val="23"/>
              </w:rPr>
              <w:t>.</w:t>
            </w:r>
          </w:p>
        </w:tc>
      </w:tr>
    </w:tbl>
    <w:p w:rsidR="00C77F1B" w:rsidRDefault="00C77F1B">
      <w:pPr>
        <w:sectPr w:rsidR="00C77F1B">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77F1B">
        <w:trPr>
          <w:cantSplit/>
          <w:trHeight w:hRule="exact" w:val="787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line="240" w:lineRule="exact"/>
              <w:rPr>
                <w:sz w:val="24"/>
                <w:szCs w:val="24"/>
              </w:rPr>
            </w:pPr>
          </w:p>
          <w:p w:rsidR="00C77F1B" w:rsidRDefault="00C77F1B">
            <w:pPr>
              <w:spacing w:after="3" w:line="200" w:lineRule="exact"/>
              <w:rPr>
                <w:sz w:val="20"/>
                <w:szCs w:val="20"/>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0F441C">
              <w:rPr>
                <w:rFonts w:ascii="Times New Roman" w:eastAsia="Times New Roman" w:hAnsi="Times New Roman" w:cs="Times New Roman"/>
                <w:color w:val="000000"/>
                <w:spacing w:val="2"/>
                <w:sz w:val="23"/>
                <w:szCs w:val="23"/>
              </w:rPr>
              <w:t>Қосымша</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заттар</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сапасы</w:t>
            </w:r>
            <w:proofErr w:type="spellEnd"/>
            <w:r w:rsidRPr="000F441C">
              <w:rPr>
                <w:rFonts w:ascii="Times New Roman" w:eastAsia="Times New Roman" w:hAnsi="Times New Roman" w:cs="Times New Roman"/>
                <w:color w:val="000000"/>
                <w:spacing w:val="2"/>
                <w:sz w:val="23"/>
                <w:szCs w:val="23"/>
              </w:rPr>
              <w:t xml:space="preserve">, саны </w:t>
            </w:r>
            <w:proofErr w:type="spellStart"/>
            <w:r w:rsidRPr="000F441C">
              <w:rPr>
                <w:rFonts w:ascii="Times New Roman" w:eastAsia="Times New Roman" w:hAnsi="Times New Roman" w:cs="Times New Roman"/>
                <w:color w:val="000000"/>
                <w:spacing w:val="2"/>
                <w:sz w:val="23"/>
                <w:szCs w:val="23"/>
              </w:rPr>
              <w:t>туралы</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мәліметтерді</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пайдалану</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мүмкіндігі</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туралы</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қорытындылармен</w:t>
            </w:r>
            <w:proofErr w:type="spellEnd"/>
            <w:r w:rsidRPr="000F441C">
              <w:rPr>
                <w:rFonts w:ascii="Times New Roman" w:eastAsia="Times New Roman" w:hAnsi="Times New Roman" w:cs="Times New Roman"/>
                <w:color w:val="000000"/>
                <w:spacing w:val="2"/>
                <w:sz w:val="23"/>
                <w:szCs w:val="23"/>
              </w:rPr>
              <w:t xml:space="preserve"> </w:t>
            </w:r>
            <w:proofErr w:type="spellStart"/>
            <w:r w:rsidRPr="000F441C">
              <w:rPr>
                <w:rFonts w:ascii="Times New Roman" w:eastAsia="Times New Roman" w:hAnsi="Times New Roman" w:cs="Times New Roman"/>
                <w:color w:val="000000"/>
                <w:spacing w:val="2"/>
                <w:sz w:val="23"/>
                <w:szCs w:val="23"/>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spacing w:after="12" w:line="200" w:lineRule="exact"/>
              <w:rPr>
                <w:rFonts w:ascii="Times New Roman" w:eastAsia="Times New Roman" w:hAnsi="Times New Roman" w:cs="Times New Roman"/>
                <w:sz w:val="20"/>
                <w:szCs w:val="20"/>
              </w:rPr>
            </w:pPr>
            <w:proofErr w:type="spellStart"/>
            <w:r w:rsidRPr="00862710">
              <w:rPr>
                <w:rFonts w:ascii="Times New Roman" w:eastAsia="Times New Roman" w:hAnsi="Times New Roman" w:cs="Times New Roman"/>
                <w:color w:val="000000"/>
                <w:sz w:val="23"/>
                <w:szCs w:val="23"/>
              </w:rPr>
              <w:t>Қосымша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заттар</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ретінде</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дәрілік</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препаратты</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өндіру</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кезінде</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фармакопеялық</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сападағы</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эксципиенттер</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қолданылады</w:t>
            </w:r>
            <w:proofErr w:type="spellEnd"/>
            <w:r w:rsidRPr="00862710">
              <w:rPr>
                <w:rFonts w:ascii="Times New Roman" w:eastAsia="Times New Roman" w:hAnsi="Times New Roman" w:cs="Times New Roman"/>
                <w:color w:val="000000"/>
                <w:sz w:val="23"/>
                <w:szCs w:val="23"/>
              </w:rPr>
              <w:t>.</w:t>
            </w:r>
          </w:p>
          <w:p w:rsidR="00935E5C" w:rsidRDefault="00935E5C">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p>
          <w:p w:rsidR="00C77F1B" w:rsidRDefault="00862710">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rPr>
            </w:pPr>
            <w:r w:rsidRPr="00935E5C">
              <w:rPr>
                <w:rFonts w:ascii="Times New Roman" w:eastAsia="Times New Roman" w:hAnsi="Times New Roman" w:cs="Times New Roman"/>
                <w:color w:val="000000"/>
                <w:sz w:val="23"/>
                <w:szCs w:val="23"/>
                <w:lang w:val="kk-KZ"/>
              </w:rPr>
              <w:t xml:space="preserve">Препараттың құрамында Қазақстан Республикасының аумағында қолдануға тыйым салынған қосалқы заттар жоқ; бояғыштар, адам немесе жануар тектес қосалқы заттар пайдаланылмайды. </w:t>
            </w:r>
            <w:r w:rsidRPr="00647F2A">
              <w:rPr>
                <w:rFonts w:ascii="Times New Roman" w:eastAsia="Times New Roman" w:hAnsi="Times New Roman" w:cs="Times New Roman"/>
                <w:color w:val="000000"/>
                <w:sz w:val="23"/>
                <w:szCs w:val="23"/>
                <w:lang w:val="kk-KZ"/>
              </w:rPr>
              <w:t xml:space="preserve">Барлық қосалқы заттардың сапасы фармакопеялық талаптарға сәйкес келеді, бұл әрбір зат үшін талдау сертификаттарымен расталған (ЕФ 9.5, БФ 2017). Құрамы жүргізілген фармацевтикалық әзірлеу барысында іріктелді, таңдау әрбір заттың функционалдық мақсатына сәйкес негізделді, компоненттердің үйлесімділігі препараттың құрамында Қазақстан Республикасының аумағында қолдануға тыйым салынған қосалқы заттар жоқ тұрақтылықты зерделеу жөніндегі деректермен расталды; бояғыштар, адам немесе жануар тектес қосалқы заттар пайдаланылмайды. Барлық қосалқы заттардың сапасы фармакопеялық талаптарға сәйкес келеді, бұл әрбір зат үшін талдау сертификаттарымен расталған (ЕФ 9.5, БФ 2017). </w:t>
            </w:r>
            <w:proofErr w:type="spellStart"/>
            <w:r w:rsidRPr="00862710">
              <w:rPr>
                <w:rFonts w:ascii="Times New Roman" w:eastAsia="Times New Roman" w:hAnsi="Times New Roman" w:cs="Times New Roman"/>
                <w:color w:val="000000"/>
                <w:sz w:val="23"/>
                <w:szCs w:val="23"/>
              </w:rPr>
              <w:t>Құрам</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жүргізілген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фармацевтикалық</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әзірлеу</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барысында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іріктелді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таңдау</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әрбір</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заттың</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функционалдық</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мақсатына</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сәйкес</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негізделді,компоненттердің</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үйлесімділігі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тұрақтылықты</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зерделеу</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жөніндегі</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деректермен</w:t>
            </w:r>
            <w:proofErr w:type="spellEnd"/>
            <w:r w:rsidRPr="00862710">
              <w:rPr>
                <w:rFonts w:ascii="Times New Roman" w:eastAsia="Times New Roman" w:hAnsi="Times New Roman" w:cs="Times New Roman"/>
                <w:color w:val="000000"/>
                <w:sz w:val="23"/>
                <w:szCs w:val="23"/>
              </w:rPr>
              <w:t xml:space="preserve"> </w:t>
            </w:r>
            <w:proofErr w:type="spellStart"/>
            <w:r w:rsidRPr="00862710">
              <w:rPr>
                <w:rFonts w:ascii="Times New Roman" w:eastAsia="Times New Roman" w:hAnsi="Times New Roman" w:cs="Times New Roman"/>
                <w:color w:val="000000"/>
                <w:sz w:val="23"/>
                <w:szCs w:val="23"/>
              </w:rPr>
              <w:t>расталды</w:t>
            </w:r>
            <w:proofErr w:type="spellEnd"/>
            <w:r w:rsidRPr="00862710">
              <w:rPr>
                <w:rFonts w:ascii="Times New Roman" w:eastAsia="Times New Roman" w:hAnsi="Times New Roman" w:cs="Times New Roman"/>
                <w:color w:val="000000"/>
                <w:sz w:val="23"/>
                <w:szCs w:val="23"/>
              </w:rPr>
              <w:t>.</w:t>
            </w:r>
          </w:p>
        </w:tc>
      </w:tr>
      <w:tr w:rsidR="00C77F1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FE5247">
              <w:rPr>
                <w:rFonts w:ascii="Times New Roman" w:eastAsia="Times New Roman" w:hAnsi="Times New Roman" w:cs="Times New Roman"/>
                <w:color w:val="000000"/>
                <w:spacing w:val="3"/>
                <w:sz w:val="23"/>
                <w:szCs w:val="23"/>
              </w:rPr>
              <w:t xml:space="preserve"> </w:t>
            </w:r>
            <w:r w:rsidR="00FE5247">
              <w:rPr>
                <w:rFonts w:ascii="Times New Roman" w:eastAsia="Times New Roman" w:hAnsi="Times New Roman" w:cs="Times New Roman"/>
                <w:color w:val="000000"/>
                <w:spacing w:val="2"/>
                <w:sz w:val="23"/>
                <w:szCs w:val="23"/>
              </w:rPr>
              <w:t>препа</w:t>
            </w:r>
            <w:r w:rsidR="00FE5247">
              <w:rPr>
                <w:rFonts w:ascii="Times New Roman" w:eastAsia="Times New Roman" w:hAnsi="Times New Roman" w:cs="Times New Roman"/>
                <w:color w:val="000000"/>
                <w:spacing w:val="3"/>
                <w:sz w:val="23"/>
                <w:szCs w:val="23"/>
              </w:rPr>
              <w:t>р</w:t>
            </w:r>
            <w:r w:rsidR="00FE5247">
              <w:rPr>
                <w:rFonts w:ascii="Times New Roman" w:eastAsia="Times New Roman" w:hAnsi="Times New Roman" w:cs="Times New Roman"/>
                <w:color w:val="000000"/>
                <w:spacing w:val="1"/>
                <w:sz w:val="23"/>
                <w:szCs w:val="23"/>
              </w:rPr>
              <w:t>а</w:t>
            </w:r>
            <w:r w:rsidR="00FE5247">
              <w:rPr>
                <w:rFonts w:ascii="Times New Roman" w:eastAsia="Times New Roman" w:hAnsi="Times New Roman" w:cs="Times New Roman"/>
                <w:color w:val="000000"/>
                <w:sz w:val="23"/>
                <w:szCs w:val="23"/>
              </w:rPr>
              <w:t>т</w:t>
            </w:r>
          </w:p>
        </w:tc>
      </w:tr>
      <w:tr w:rsidR="00C77F1B">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C77F1B" w:rsidRDefault="00C77F1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86271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after="14" w:line="200" w:lineRule="exact"/>
              <w:rPr>
                <w:sz w:val="20"/>
                <w:szCs w:val="20"/>
              </w:rPr>
            </w:pPr>
          </w:p>
          <w:p w:rsidR="00C77F1B" w:rsidRDefault="00862710">
            <w:pPr>
              <w:widowControl w:val="0"/>
              <w:spacing w:line="240" w:lineRule="auto"/>
              <w:ind w:left="60" w:right="300"/>
              <w:rPr>
                <w:rFonts w:ascii="Times New Roman" w:eastAsia="Times New Roman" w:hAnsi="Times New Roman" w:cs="Times New Roman"/>
                <w:color w:val="000000"/>
                <w:sz w:val="23"/>
                <w:szCs w:val="23"/>
              </w:rPr>
            </w:pPr>
            <w:r w:rsidRPr="00862710">
              <w:rPr>
                <w:rFonts w:ascii="Times New Roman" w:eastAsia="Times New Roman" w:hAnsi="Times New Roman" w:cs="Times New Roman"/>
                <w:color w:val="000000"/>
                <w:spacing w:val="3"/>
                <w:sz w:val="23"/>
                <w:szCs w:val="23"/>
              </w:rPr>
              <w:t xml:space="preserve">GMP </w:t>
            </w:r>
            <w:proofErr w:type="spellStart"/>
            <w:r w:rsidRPr="00862710">
              <w:rPr>
                <w:rFonts w:ascii="Times New Roman" w:eastAsia="Times New Roman" w:hAnsi="Times New Roman" w:cs="Times New Roman"/>
                <w:color w:val="000000"/>
                <w:spacing w:val="3"/>
                <w:sz w:val="23"/>
                <w:szCs w:val="23"/>
              </w:rPr>
              <w:t>талаптарын</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қанағаттандыратын</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өндіріс</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процесінде</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өндіріс</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және</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бақылау</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процесінің</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толық</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сипаттамасы</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ұсынылған</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Валидациялық</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сынақтардың</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нәтижелері</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өндірістік</w:t>
            </w:r>
            <w:proofErr w:type="spellEnd"/>
            <w:r w:rsidRPr="00862710">
              <w:rPr>
                <w:rFonts w:ascii="Times New Roman" w:eastAsia="Times New Roman" w:hAnsi="Times New Roman" w:cs="Times New Roman"/>
                <w:color w:val="000000"/>
                <w:spacing w:val="3"/>
                <w:sz w:val="23"/>
                <w:szCs w:val="23"/>
              </w:rPr>
              <w:t xml:space="preserve"> процесс </w:t>
            </w:r>
            <w:proofErr w:type="spellStart"/>
            <w:r w:rsidRPr="00862710">
              <w:rPr>
                <w:rFonts w:ascii="Times New Roman" w:eastAsia="Times New Roman" w:hAnsi="Times New Roman" w:cs="Times New Roman"/>
                <w:color w:val="000000"/>
                <w:spacing w:val="3"/>
                <w:sz w:val="23"/>
                <w:szCs w:val="23"/>
              </w:rPr>
              <w:t>тұрақты</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екенін</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көрсетеді</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және</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дайын</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өнімге</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фирманың</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спецификациясының</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барлық</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параметрлері</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бойынша</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сәйкес</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келетін</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сериядан</w:t>
            </w:r>
            <w:proofErr w:type="spellEnd"/>
            <w:r w:rsidRPr="00862710">
              <w:rPr>
                <w:rFonts w:ascii="Times New Roman" w:eastAsia="Times New Roman" w:hAnsi="Times New Roman" w:cs="Times New Roman"/>
                <w:color w:val="000000"/>
                <w:spacing w:val="3"/>
                <w:sz w:val="23"/>
                <w:szCs w:val="23"/>
              </w:rPr>
              <w:t xml:space="preserve"> к </w:t>
            </w:r>
            <w:proofErr w:type="spellStart"/>
            <w:r w:rsidRPr="00862710">
              <w:rPr>
                <w:rFonts w:ascii="Times New Roman" w:eastAsia="Times New Roman" w:hAnsi="Times New Roman" w:cs="Times New Roman"/>
                <w:color w:val="000000"/>
                <w:spacing w:val="3"/>
                <w:sz w:val="23"/>
                <w:szCs w:val="23"/>
              </w:rPr>
              <w:t>сериясына</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өнім</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алуға</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мүмкіндік</w:t>
            </w:r>
            <w:proofErr w:type="spellEnd"/>
            <w:r w:rsidRPr="00862710">
              <w:rPr>
                <w:rFonts w:ascii="Times New Roman" w:eastAsia="Times New Roman" w:hAnsi="Times New Roman" w:cs="Times New Roman"/>
                <w:color w:val="000000"/>
                <w:spacing w:val="3"/>
                <w:sz w:val="23"/>
                <w:szCs w:val="23"/>
              </w:rPr>
              <w:t xml:space="preserve"> </w:t>
            </w:r>
            <w:proofErr w:type="spellStart"/>
            <w:r w:rsidRPr="00862710">
              <w:rPr>
                <w:rFonts w:ascii="Times New Roman" w:eastAsia="Times New Roman" w:hAnsi="Times New Roman" w:cs="Times New Roman"/>
                <w:color w:val="000000"/>
                <w:spacing w:val="3"/>
                <w:sz w:val="23"/>
                <w:szCs w:val="23"/>
              </w:rPr>
              <w:t>береді</w:t>
            </w:r>
            <w:proofErr w:type="spellEnd"/>
            <w:r w:rsidRPr="00862710">
              <w:rPr>
                <w:rFonts w:ascii="Times New Roman" w:eastAsia="Times New Roman" w:hAnsi="Times New Roman" w:cs="Times New Roman"/>
                <w:color w:val="000000"/>
                <w:spacing w:val="3"/>
                <w:sz w:val="23"/>
                <w:szCs w:val="23"/>
              </w:rPr>
              <w:t>.</w:t>
            </w:r>
          </w:p>
        </w:tc>
      </w:tr>
      <w:tr w:rsidR="00C77F1B" w:rsidRPr="007E413B">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C77F1B" w:rsidRDefault="00C77F1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862710" w:rsidRDefault="0086271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Сапаның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2710" w:rsidRPr="00862710" w:rsidRDefault="00862710" w:rsidP="0086271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ЕФ</w:t>
            </w:r>
            <w:r w:rsidRPr="00862710">
              <w:rPr>
                <w:rFonts w:ascii="Times New Roman" w:eastAsia="Times New Roman" w:hAnsi="Times New Roman" w:cs="Times New Roman"/>
                <w:color w:val="000000"/>
                <w:spacing w:val="3"/>
                <w:sz w:val="23"/>
                <w:szCs w:val="23"/>
                <w:lang w:val="kk-KZ"/>
              </w:rPr>
              <w:t xml:space="preserve"> 9.5 стандарттары мен ich Q2, Q6, Q3 А басшылығының шеңберінде ұсынылған ерекшеліктің негіздемесі препараттың сапасын және қолданылатын талдау әдістерінің барабарлығын дәлелдейді.</w:t>
            </w:r>
          </w:p>
          <w:p w:rsidR="00862710" w:rsidRPr="00862710" w:rsidRDefault="00862710" w:rsidP="0086271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lang w:val="kk-KZ"/>
              </w:rPr>
            </w:pPr>
          </w:p>
          <w:p w:rsidR="00862710" w:rsidRPr="00862710" w:rsidRDefault="007E413B" w:rsidP="0086271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Талдамалық</w:t>
            </w:r>
            <w:r w:rsidR="00862710" w:rsidRPr="00862710">
              <w:rPr>
                <w:rFonts w:ascii="Times New Roman" w:eastAsia="Times New Roman" w:hAnsi="Times New Roman" w:cs="Times New Roman"/>
                <w:color w:val="000000"/>
                <w:spacing w:val="3"/>
                <w:sz w:val="23"/>
                <w:szCs w:val="23"/>
                <w:lang w:val="kk-KZ"/>
              </w:rPr>
              <w:t xml:space="preserve"> әдістемелердің жүргізілген валидациясының нәтижелері мәлімделген дәрілік заттың сапасын рутиндік бақылау үшін әдістемелерді қолдану мүмкіндігін растайды.</w:t>
            </w:r>
          </w:p>
          <w:p w:rsidR="00862710" w:rsidRPr="00862710" w:rsidRDefault="00862710" w:rsidP="0086271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lang w:val="kk-KZ"/>
              </w:rPr>
            </w:pPr>
          </w:p>
          <w:p w:rsidR="00C77F1B" w:rsidRPr="007E413B" w:rsidRDefault="00862710" w:rsidP="00862710">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lang w:val="kk-KZ"/>
              </w:rPr>
            </w:pPr>
            <w:r w:rsidRPr="007E413B">
              <w:rPr>
                <w:rFonts w:ascii="Times New Roman" w:eastAsia="Times New Roman" w:hAnsi="Times New Roman" w:cs="Times New Roman"/>
                <w:color w:val="000000"/>
                <w:spacing w:val="3"/>
                <w:sz w:val="23"/>
                <w:szCs w:val="23"/>
                <w:lang w:val="kk-KZ"/>
              </w:rPr>
              <w:t xml:space="preserve">Үш </w:t>
            </w:r>
            <w:r w:rsidR="007E413B">
              <w:rPr>
                <w:rFonts w:ascii="Times New Roman" w:eastAsia="Times New Roman" w:hAnsi="Times New Roman" w:cs="Times New Roman"/>
                <w:color w:val="000000"/>
                <w:spacing w:val="3"/>
                <w:sz w:val="23"/>
                <w:szCs w:val="23"/>
                <w:lang w:val="kk-KZ"/>
              </w:rPr>
              <w:t xml:space="preserve">бірізді </w:t>
            </w:r>
            <w:r w:rsidRPr="007E413B">
              <w:rPr>
                <w:rFonts w:ascii="Times New Roman" w:eastAsia="Times New Roman" w:hAnsi="Times New Roman" w:cs="Times New Roman"/>
                <w:color w:val="000000"/>
                <w:spacing w:val="3"/>
                <w:sz w:val="23"/>
                <w:szCs w:val="23"/>
                <w:lang w:val="kk-KZ"/>
              </w:rPr>
              <w:t>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w:t>
            </w:r>
          </w:p>
        </w:tc>
      </w:tr>
    </w:tbl>
    <w:p w:rsidR="00C77F1B" w:rsidRPr="007E413B" w:rsidRDefault="00C77F1B">
      <w:pPr>
        <w:rPr>
          <w:lang w:val="kk-KZ"/>
        </w:rPr>
        <w:sectPr w:rsidR="00C77F1B" w:rsidRPr="007E413B">
          <w:pgSz w:w="11905" w:h="16837"/>
          <w:pgMar w:top="560" w:right="850" w:bottom="1134" w:left="1133" w:header="0" w:footer="0" w:gutter="0"/>
          <w:cols w:space="708"/>
        </w:sectPr>
      </w:pPr>
    </w:p>
    <w:tbl>
      <w:tblPr>
        <w:tblW w:w="10107" w:type="dxa"/>
        <w:tblLayout w:type="fixed"/>
        <w:tblCellMar>
          <w:left w:w="0" w:type="dxa"/>
          <w:right w:w="0" w:type="dxa"/>
        </w:tblCellMar>
        <w:tblLook w:val="0000" w:firstRow="0" w:lastRow="0" w:firstColumn="0" w:lastColumn="0" w:noHBand="0" w:noVBand="0"/>
      </w:tblPr>
      <w:tblGrid>
        <w:gridCol w:w="680"/>
        <w:gridCol w:w="2869"/>
        <w:gridCol w:w="78"/>
        <w:gridCol w:w="4883"/>
        <w:gridCol w:w="920"/>
        <w:gridCol w:w="677"/>
      </w:tblGrid>
      <w:tr w:rsidR="00C77F1B" w:rsidTr="00821234">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C77F1B">
            <w:pPr>
              <w:rPr>
                <w:lang w:val="kk-KZ"/>
              </w:rPr>
            </w:pPr>
          </w:p>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7E413B" w:rsidP="007E413B">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Тұрақтылығы </w:t>
            </w:r>
          </w:p>
        </w:tc>
        <w:tc>
          <w:tcPr>
            <w:tcW w:w="655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r w:rsidRPr="007E413B">
              <w:rPr>
                <w:rFonts w:ascii="Times New Roman" w:eastAsia="Times New Roman" w:hAnsi="Times New Roman" w:cs="Times New Roman"/>
                <w:color w:val="000000"/>
                <w:spacing w:val="2"/>
                <w:sz w:val="23"/>
                <w:szCs w:val="23"/>
                <w:lang w:val="kk-KZ"/>
              </w:rPr>
              <w:t>Тұрақтылықты сынау ICH Q1A (R2), Q1 C талаптарына сәйкес жүргізілді.</w:t>
            </w: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r w:rsidRPr="007E413B">
              <w:rPr>
                <w:rFonts w:ascii="Times New Roman" w:eastAsia="Times New Roman" w:hAnsi="Times New Roman" w:cs="Times New Roman"/>
                <w:color w:val="000000"/>
                <w:spacing w:val="2"/>
                <w:sz w:val="23"/>
                <w:szCs w:val="23"/>
                <w:lang w:val="kk-KZ"/>
              </w:rPr>
              <w:t>Тұрақтылықты ұзақ мерзімді зерттеу нәтижелеріне сәйкес дайын препарат сапасының сыни көрсеткіштерінің елеулі өзгерістері байқалмайды.</w:t>
            </w: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7E413B">
              <w:rPr>
                <w:rFonts w:ascii="Times New Roman" w:eastAsia="Times New Roman" w:hAnsi="Times New Roman" w:cs="Times New Roman"/>
                <w:color w:val="000000"/>
                <w:spacing w:val="2"/>
                <w:sz w:val="23"/>
                <w:szCs w:val="23"/>
              </w:rPr>
              <w:t xml:space="preserve">1. </w:t>
            </w:r>
            <w:proofErr w:type="spellStart"/>
            <w:r w:rsidRPr="007E413B">
              <w:rPr>
                <w:rFonts w:ascii="Times New Roman" w:eastAsia="Times New Roman" w:hAnsi="Times New Roman" w:cs="Times New Roman"/>
                <w:color w:val="000000"/>
                <w:spacing w:val="2"/>
                <w:sz w:val="23"/>
                <w:szCs w:val="23"/>
              </w:rPr>
              <w:t>Сипаттамасы</w:t>
            </w:r>
            <w:proofErr w:type="spellEnd"/>
            <w:r w:rsidRPr="007E413B">
              <w:rPr>
                <w:rFonts w:ascii="Times New Roman" w:eastAsia="Times New Roman" w:hAnsi="Times New Roman" w:cs="Times New Roman"/>
                <w:color w:val="000000"/>
                <w:spacing w:val="2"/>
                <w:sz w:val="23"/>
                <w:szCs w:val="23"/>
              </w:rPr>
              <w:t xml:space="preserve"> спецификация </w:t>
            </w:r>
            <w:proofErr w:type="spellStart"/>
            <w:r w:rsidRPr="007E413B">
              <w:rPr>
                <w:rFonts w:ascii="Times New Roman" w:eastAsia="Times New Roman" w:hAnsi="Times New Roman" w:cs="Times New Roman"/>
                <w:color w:val="000000"/>
                <w:spacing w:val="2"/>
                <w:sz w:val="23"/>
                <w:szCs w:val="23"/>
              </w:rPr>
              <w:t>талаптарына</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сәйкес</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келеді</w:t>
            </w:r>
            <w:proofErr w:type="spellEnd"/>
            <w:r w:rsidRPr="007E413B">
              <w:rPr>
                <w:rFonts w:ascii="Times New Roman" w:eastAsia="Times New Roman" w:hAnsi="Times New Roman" w:cs="Times New Roman"/>
                <w:color w:val="000000"/>
                <w:spacing w:val="2"/>
                <w:sz w:val="23"/>
                <w:szCs w:val="23"/>
              </w:rPr>
              <w:t>;</w:t>
            </w: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7E413B">
              <w:rPr>
                <w:rFonts w:ascii="Times New Roman" w:eastAsia="Times New Roman" w:hAnsi="Times New Roman" w:cs="Times New Roman"/>
                <w:color w:val="000000"/>
                <w:spacing w:val="2"/>
                <w:sz w:val="23"/>
                <w:szCs w:val="23"/>
              </w:rPr>
              <w:t xml:space="preserve">2. </w:t>
            </w:r>
            <w:proofErr w:type="spellStart"/>
            <w:r w:rsidRPr="007E413B">
              <w:rPr>
                <w:rFonts w:ascii="Times New Roman" w:eastAsia="Times New Roman" w:hAnsi="Times New Roman" w:cs="Times New Roman"/>
                <w:color w:val="000000"/>
                <w:spacing w:val="2"/>
                <w:sz w:val="23"/>
                <w:szCs w:val="23"/>
              </w:rPr>
              <w:t>Қоспалардың</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құрамы</w:t>
            </w:r>
            <w:proofErr w:type="spellEnd"/>
            <w:r w:rsidRPr="007E413B">
              <w:rPr>
                <w:rFonts w:ascii="Times New Roman" w:eastAsia="Times New Roman" w:hAnsi="Times New Roman" w:cs="Times New Roman"/>
                <w:color w:val="000000"/>
                <w:spacing w:val="2"/>
                <w:sz w:val="23"/>
                <w:szCs w:val="23"/>
              </w:rPr>
              <w:t xml:space="preserve"> спецификация </w:t>
            </w:r>
            <w:proofErr w:type="spellStart"/>
            <w:r w:rsidRPr="007E413B">
              <w:rPr>
                <w:rFonts w:ascii="Times New Roman" w:eastAsia="Times New Roman" w:hAnsi="Times New Roman" w:cs="Times New Roman"/>
                <w:color w:val="000000"/>
                <w:spacing w:val="2"/>
                <w:sz w:val="23"/>
                <w:szCs w:val="23"/>
              </w:rPr>
              <w:t>шегінде</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болады</w:t>
            </w:r>
            <w:proofErr w:type="spellEnd"/>
            <w:r w:rsidRPr="007E413B">
              <w:rPr>
                <w:rFonts w:ascii="Times New Roman" w:eastAsia="Times New Roman" w:hAnsi="Times New Roman" w:cs="Times New Roman"/>
                <w:color w:val="000000"/>
                <w:spacing w:val="2"/>
                <w:sz w:val="23"/>
                <w:szCs w:val="23"/>
              </w:rPr>
              <w:t>;</w:t>
            </w: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7E413B">
              <w:rPr>
                <w:rFonts w:ascii="Times New Roman" w:eastAsia="Times New Roman" w:hAnsi="Times New Roman" w:cs="Times New Roman"/>
                <w:color w:val="000000"/>
                <w:spacing w:val="2"/>
                <w:sz w:val="23"/>
                <w:szCs w:val="23"/>
              </w:rPr>
              <w:t>3.</w:t>
            </w:r>
            <w:r w:rsidRPr="007E413B">
              <w:rPr>
                <w:rFonts w:ascii="Times New Roman" w:eastAsia="Times New Roman" w:hAnsi="Times New Roman" w:cs="Times New Roman"/>
                <w:color w:val="000000"/>
                <w:spacing w:val="2"/>
                <w:sz w:val="23"/>
                <w:szCs w:val="23"/>
              </w:rPr>
              <w:tab/>
            </w:r>
            <w:proofErr w:type="spellStart"/>
            <w:r w:rsidRPr="007E413B">
              <w:rPr>
                <w:rFonts w:ascii="Times New Roman" w:eastAsia="Times New Roman" w:hAnsi="Times New Roman" w:cs="Times New Roman"/>
                <w:color w:val="000000"/>
                <w:spacing w:val="2"/>
                <w:sz w:val="23"/>
                <w:szCs w:val="23"/>
              </w:rPr>
              <w:t>Әсер</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етуші</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заттың</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сандық</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құрамының</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елеулі</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өзгерістері</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байқалмайды</w:t>
            </w:r>
            <w:proofErr w:type="spellEnd"/>
            <w:r w:rsidRPr="007E413B">
              <w:rPr>
                <w:rFonts w:ascii="Times New Roman" w:eastAsia="Times New Roman" w:hAnsi="Times New Roman" w:cs="Times New Roman"/>
                <w:color w:val="000000"/>
                <w:spacing w:val="2"/>
                <w:sz w:val="23"/>
                <w:szCs w:val="23"/>
              </w:rPr>
              <w:t>.</w:t>
            </w:r>
          </w:p>
          <w:p w:rsidR="007E413B" w:rsidRPr="007E413B" w:rsidRDefault="007E413B" w:rsidP="007E413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C77F1B" w:rsidRDefault="007E413B" w:rsidP="007E413B">
            <w:pPr>
              <w:widowControl w:val="0"/>
              <w:spacing w:line="240" w:lineRule="auto"/>
              <w:ind w:left="60" w:right="-16" w:firstLine="673"/>
              <w:rPr>
                <w:rFonts w:ascii="Times New Roman" w:eastAsia="Times New Roman" w:hAnsi="Times New Roman" w:cs="Times New Roman"/>
                <w:color w:val="000000"/>
                <w:sz w:val="23"/>
                <w:szCs w:val="23"/>
              </w:rPr>
            </w:pPr>
            <w:proofErr w:type="spellStart"/>
            <w:r w:rsidRPr="007E413B">
              <w:rPr>
                <w:rFonts w:ascii="Times New Roman" w:eastAsia="Times New Roman" w:hAnsi="Times New Roman" w:cs="Times New Roman"/>
                <w:color w:val="000000"/>
                <w:spacing w:val="2"/>
                <w:sz w:val="23"/>
                <w:szCs w:val="23"/>
              </w:rPr>
              <w:t>Препараттың</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тұрақтылығын</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зерттеу</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нәтижелері</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мәлімделген</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сақтау</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мерзімін</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растайды</w:t>
            </w:r>
            <w:proofErr w:type="spellEnd"/>
            <w:r w:rsidRPr="007E413B">
              <w:rPr>
                <w:rFonts w:ascii="Times New Roman" w:eastAsia="Times New Roman" w:hAnsi="Times New Roman" w:cs="Times New Roman"/>
                <w:color w:val="000000"/>
                <w:spacing w:val="2"/>
                <w:sz w:val="23"/>
                <w:szCs w:val="23"/>
              </w:rPr>
              <w:t>.</w:t>
            </w:r>
          </w:p>
        </w:tc>
      </w:tr>
      <w:tr w:rsidR="00C77F1B" w:rsidRPr="007E413B" w:rsidTr="00821234">
        <w:trPr>
          <w:cantSplit/>
          <w:trHeight w:hRule="exact" w:val="10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line="240" w:lineRule="exact"/>
              <w:rPr>
                <w:sz w:val="24"/>
                <w:szCs w:val="24"/>
              </w:rPr>
            </w:pPr>
          </w:p>
          <w:p w:rsidR="00C77F1B" w:rsidRDefault="00C77F1B">
            <w:pPr>
              <w:spacing w:after="10" w:line="140" w:lineRule="exact"/>
              <w:rPr>
                <w:sz w:val="14"/>
                <w:szCs w:val="14"/>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7E413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Клиникаға дейінгі</w:t>
            </w:r>
            <w:r w:rsidR="00FE5247">
              <w:rPr>
                <w:rFonts w:ascii="Times New Roman" w:eastAsia="Times New Roman" w:hAnsi="Times New Roman" w:cs="Times New Roman"/>
                <w:color w:val="000000"/>
                <w:spacing w:val="2"/>
                <w:sz w:val="23"/>
                <w:szCs w:val="23"/>
              </w:rPr>
              <w:t xml:space="preserve"> </w:t>
            </w:r>
            <w:r w:rsidR="00FE5247">
              <w:rPr>
                <w:rFonts w:ascii="Times New Roman" w:eastAsia="Times New Roman" w:hAnsi="Times New Roman" w:cs="Times New Roman"/>
                <w:color w:val="000000"/>
                <w:spacing w:val="3"/>
                <w:sz w:val="23"/>
                <w:szCs w:val="23"/>
              </w:rPr>
              <w:t>а</w:t>
            </w:r>
            <w:r w:rsidR="00FE5247">
              <w:rPr>
                <w:rFonts w:ascii="Times New Roman" w:eastAsia="Times New Roman" w:hAnsi="Times New Roman" w:cs="Times New Roman"/>
                <w:color w:val="000000"/>
                <w:spacing w:val="2"/>
                <w:sz w:val="23"/>
                <w:szCs w:val="23"/>
              </w:rPr>
              <w:t>спе</w:t>
            </w:r>
            <w:r w:rsidR="00FE5247">
              <w:rPr>
                <w:rFonts w:ascii="Times New Roman" w:eastAsia="Times New Roman" w:hAnsi="Times New Roman" w:cs="Times New Roman"/>
                <w:color w:val="000000"/>
                <w:spacing w:val="3"/>
                <w:sz w:val="23"/>
                <w:szCs w:val="23"/>
              </w:rPr>
              <w:t>к</w:t>
            </w:r>
            <w:r w:rsidR="00FE5247">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55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C77F1B">
            <w:pPr>
              <w:spacing w:after="15" w:line="200" w:lineRule="exact"/>
              <w:rPr>
                <w:sz w:val="20"/>
                <w:szCs w:val="20"/>
                <w:lang w:val="kk-KZ"/>
              </w:rPr>
            </w:pPr>
          </w:p>
          <w:p w:rsidR="00C77F1B" w:rsidRPr="007E413B" w:rsidRDefault="007E413B">
            <w:pPr>
              <w:widowControl w:val="0"/>
              <w:spacing w:line="240" w:lineRule="auto"/>
              <w:ind w:left="60" w:right="66"/>
              <w:rPr>
                <w:rFonts w:ascii="Times New Roman" w:eastAsia="Times New Roman" w:hAnsi="Times New Roman" w:cs="Times New Roman"/>
                <w:color w:val="000000"/>
                <w:sz w:val="23"/>
                <w:szCs w:val="23"/>
                <w:lang w:val="kk-KZ"/>
              </w:rPr>
            </w:pPr>
            <w:r w:rsidRPr="007E413B">
              <w:rPr>
                <w:rFonts w:ascii="Times New Roman" w:eastAsia="Times New Roman" w:hAnsi="Times New Roman" w:cs="Times New Roman"/>
                <w:color w:val="000000"/>
                <w:spacing w:val="3"/>
                <w:sz w:val="23"/>
                <w:szCs w:val="23"/>
                <w:lang w:val="kk-KZ"/>
              </w:rPr>
              <w:t>Клиникаға дейінгі деректердің библиографиялық шолулары толық көлемде ұсынылды</w:t>
            </w:r>
            <w:r w:rsidR="00FE5247" w:rsidRPr="007E413B">
              <w:rPr>
                <w:rFonts w:ascii="Times New Roman" w:eastAsia="Times New Roman" w:hAnsi="Times New Roman" w:cs="Times New Roman"/>
                <w:color w:val="000000"/>
                <w:sz w:val="23"/>
                <w:szCs w:val="23"/>
                <w:lang w:val="kk-KZ"/>
              </w:rPr>
              <w:t>.</w:t>
            </w:r>
          </w:p>
        </w:tc>
      </w:tr>
      <w:tr w:rsidR="00C77F1B" w:rsidRPr="007E413B" w:rsidTr="00821234">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C77F1B">
            <w:pPr>
              <w:spacing w:line="240" w:lineRule="exact"/>
              <w:rPr>
                <w:sz w:val="24"/>
                <w:szCs w:val="24"/>
                <w:lang w:val="kk-KZ"/>
              </w:rPr>
            </w:pPr>
          </w:p>
          <w:p w:rsidR="00C77F1B" w:rsidRPr="007E413B" w:rsidRDefault="00C77F1B">
            <w:pPr>
              <w:spacing w:after="10" w:line="140" w:lineRule="exact"/>
              <w:rPr>
                <w:sz w:val="14"/>
                <w:szCs w:val="14"/>
                <w:lang w:val="kk-KZ"/>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FE524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7E413B">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sidR="007E413B">
              <w:rPr>
                <w:rFonts w:ascii="Times New Roman" w:eastAsia="Times New Roman" w:hAnsi="Times New Roman" w:cs="Times New Roman"/>
                <w:color w:val="000000"/>
                <w:sz w:val="23"/>
                <w:szCs w:val="23"/>
                <w:lang w:val="kk-KZ"/>
              </w:rPr>
              <w:t>ілер</w:t>
            </w:r>
          </w:p>
        </w:tc>
        <w:tc>
          <w:tcPr>
            <w:tcW w:w="655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C77F1B">
            <w:pPr>
              <w:spacing w:after="14" w:line="200" w:lineRule="exact"/>
              <w:rPr>
                <w:sz w:val="20"/>
                <w:szCs w:val="20"/>
                <w:lang w:val="kk-KZ"/>
              </w:rPr>
            </w:pPr>
          </w:p>
          <w:p w:rsidR="00C77F1B" w:rsidRPr="007E413B" w:rsidRDefault="007E413B">
            <w:pPr>
              <w:widowControl w:val="0"/>
              <w:spacing w:line="240" w:lineRule="auto"/>
              <w:ind w:left="60" w:right="917"/>
              <w:rPr>
                <w:rFonts w:ascii="Times New Roman" w:eastAsia="Times New Roman" w:hAnsi="Times New Roman" w:cs="Times New Roman"/>
                <w:color w:val="000000"/>
                <w:sz w:val="23"/>
                <w:szCs w:val="23"/>
                <w:lang w:val="kk-KZ"/>
              </w:rPr>
            </w:pPr>
            <w:r w:rsidRPr="007E413B">
              <w:rPr>
                <w:rFonts w:ascii="Times New Roman" w:eastAsia="Times New Roman" w:hAnsi="Times New Roman" w:cs="Times New Roman"/>
                <w:color w:val="000000"/>
                <w:spacing w:val="3"/>
                <w:sz w:val="23"/>
                <w:szCs w:val="23"/>
                <w:lang w:val="kk-KZ"/>
              </w:rPr>
              <w:t>Клиникалық зерттеудің әдеби шолулары ұсынылған.</w:t>
            </w:r>
          </w:p>
        </w:tc>
      </w:tr>
      <w:tr w:rsidR="007E413B" w:rsidTr="00821234">
        <w:trPr>
          <w:cantSplit/>
          <w:trHeight w:hRule="exact" w:val="209"/>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E413B" w:rsidRPr="007E413B" w:rsidRDefault="007E413B">
            <w:pPr>
              <w:spacing w:line="240" w:lineRule="exact"/>
              <w:rPr>
                <w:sz w:val="24"/>
                <w:szCs w:val="24"/>
                <w:lang w:val="kk-KZ"/>
              </w:rPr>
            </w:pPr>
          </w:p>
          <w:p w:rsidR="007E413B" w:rsidRPr="007E413B" w:rsidRDefault="007E413B">
            <w:pPr>
              <w:spacing w:line="240" w:lineRule="exact"/>
              <w:rPr>
                <w:sz w:val="24"/>
                <w:szCs w:val="24"/>
                <w:lang w:val="kk-KZ"/>
              </w:rPr>
            </w:pPr>
          </w:p>
          <w:p w:rsidR="007E413B" w:rsidRPr="007E413B" w:rsidRDefault="007E413B">
            <w:pPr>
              <w:spacing w:after="17" w:line="160" w:lineRule="exact"/>
              <w:rPr>
                <w:sz w:val="16"/>
                <w:szCs w:val="16"/>
                <w:lang w:val="kk-KZ"/>
              </w:rPr>
            </w:pPr>
          </w:p>
          <w:p w:rsidR="007E413B" w:rsidRDefault="007E413B">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869"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7E413B" w:rsidRPr="007E413B" w:rsidRDefault="007E413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Пайда-қауіпті бағалау</w:t>
            </w:r>
          </w:p>
        </w:tc>
        <w:tc>
          <w:tcPr>
            <w:tcW w:w="4961" w:type="dxa"/>
            <w:gridSpan w:val="2"/>
            <w:tcBorders>
              <w:top w:val="single" w:sz="4" w:space="0" w:color="000000"/>
              <w:left w:val="single" w:sz="4" w:space="0" w:color="000000"/>
              <w:bottom w:val="single" w:sz="4" w:space="0" w:color="FFFFFF"/>
            </w:tcBorders>
            <w:tcMar>
              <w:top w:w="0" w:type="dxa"/>
              <w:left w:w="0" w:type="dxa"/>
              <w:bottom w:w="0" w:type="dxa"/>
              <w:right w:w="0" w:type="dxa"/>
            </w:tcMar>
          </w:tcPr>
          <w:p w:rsidR="007E413B" w:rsidRDefault="007E413B"/>
        </w:tc>
        <w:tc>
          <w:tcPr>
            <w:tcW w:w="920" w:type="dxa"/>
            <w:vMerge w:val="restart"/>
            <w:tcBorders>
              <w:top w:val="single" w:sz="4" w:space="0" w:color="000000"/>
            </w:tcBorders>
            <w:tcMar>
              <w:top w:w="0" w:type="dxa"/>
              <w:left w:w="0" w:type="dxa"/>
              <w:bottom w:w="0" w:type="dxa"/>
              <w:right w:w="0" w:type="dxa"/>
            </w:tcMar>
          </w:tcPr>
          <w:p w:rsidR="007E413B" w:rsidRDefault="007E413B">
            <w:pPr>
              <w:spacing w:after="15" w:line="200" w:lineRule="exact"/>
              <w:rPr>
                <w:sz w:val="20"/>
                <w:szCs w:val="20"/>
              </w:rPr>
            </w:pPr>
          </w:p>
          <w:p w:rsidR="007E413B" w:rsidRDefault="007E413B" w:rsidP="007E413B">
            <w:pPr>
              <w:widowControl w:val="0"/>
              <w:spacing w:line="233" w:lineRule="auto"/>
              <w:ind w:left="-283" w:right="-20" w:hanging="70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p w:rsidR="007E413B" w:rsidRDefault="007E413B" w:rsidP="007E413B">
            <w:pPr>
              <w:widowControl w:val="0"/>
              <w:spacing w:before="7" w:line="240" w:lineRule="auto"/>
              <w:ind w:left="-283" w:right="-20" w:hanging="70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ост</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к</w:t>
            </w:r>
          </w:p>
        </w:tc>
        <w:tc>
          <w:tcPr>
            <w:tcW w:w="677" w:type="dxa"/>
            <w:vMerge w:val="restart"/>
            <w:tcBorders>
              <w:top w:val="single" w:sz="4" w:space="0" w:color="000000"/>
              <w:right w:val="single" w:sz="4" w:space="0" w:color="000000"/>
            </w:tcBorders>
            <w:tcMar>
              <w:top w:w="0" w:type="dxa"/>
              <w:left w:w="0" w:type="dxa"/>
              <w:bottom w:w="0" w:type="dxa"/>
              <w:right w:w="0" w:type="dxa"/>
            </w:tcMar>
          </w:tcPr>
          <w:p w:rsidR="007E413B" w:rsidRDefault="007E413B"/>
        </w:tc>
      </w:tr>
      <w:tr w:rsidR="007E413B" w:rsidTr="00821234">
        <w:trPr>
          <w:cantSplit/>
          <w:trHeight w:val="136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E413B" w:rsidRDefault="007E413B"/>
        </w:tc>
        <w:tc>
          <w:tcPr>
            <w:tcW w:w="2869"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E413B" w:rsidRDefault="007E413B"/>
        </w:tc>
        <w:tc>
          <w:tcPr>
            <w:tcW w:w="4961" w:type="dxa"/>
            <w:gridSpan w:val="2"/>
            <w:tcBorders>
              <w:top w:val="single" w:sz="4" w:space="0" w:color="FFFFFF"/>
              <w:left w:val="single" w:sz="4" w:space="0" w:color="000000"/>
              <w:bottom w:val="single" w:sz="4" w:space="0" w:color="000000"/>
            </w:tcBorders>
            <w:shd w:val="clear" w:color="auto" w:fill="FFFFFF"/>
            <w:tcMar>
              <w:top w:w="0" w:type="dxa"/>
              <w:left w:w="0" w:type="dxa"/>
              <w:bottom w:w="0" w:type="dxa"/>
              <w:right w:w="0" w:type="dxa"/>
            </w:tcMar>
          </w:tcPr>
          <w:p w:rsidR="007E413B" w:rsidRDefault="007E413B" w:rsidP="00F0225C">
            <w:pPr>
              <w:widowControl w:val="0"/>
              <w:spacing w:before="5" w:line="240" w:lineRule="auto"/>
              <w:ind w:left="60" w:right="-60"/>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Дәрілік</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препараттың</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қаупін</w:t>
            </w:r>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ескере</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отырып</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мынадай</w:t>
            </w:r>
            <w:proofErr w:type="spellEnd"/>
            <w:r w:rsidRPr="007E413B">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жағдайларда</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қолдануға</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болмайды</w:t>
            </w:r>
            <w:proofErr w:type="spellEnd"/>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2"/>
                <w:sz w:val="23"/>
                <w:szCs w:val="23"/>
                <w:lang w:val="kk-KZ"/>
              </w:rPr>
              <w:t xml:space="preserve"> </w:t>
            </w:r>
            <w:proofErr w:type="spellStart"/>
            <w:r w:rsidRPr="007E413B">
              <w:rPr>
                <w:rFonts w:ascii="Times New Roman" w:eastAsia="Times New Roman" w:hAnsi="Times New Roman" w:cs="Times New Roman"/>
                <w:color w:val="000000"/>
                <w:spacing w:val="2"/>
                <w:sz w:val="23"/>
                <w:szCs w:val="23"/>
              </w:rPr>
              <w:t>рокуроний</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жоғары</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сезімталдығы</w:t>
            </w:r>
            <w:proofErr w:type="spellEnd"/>
            <w:r w:rsidRPr="007E413B">
              <w:rPr>
                <w:rFonts w:ascii="Times New Roman" w:eastAsia="Times New Roman" w:hAnsi="Times New Roman" w:cs="Times New Roman"/>
                <w:color w:val="000000"/>
                <w:spacing w:val="2"/>
                <w:sz w:val="23"/>
                <w:szCs w:val="23"/>
              </w:rPr>
              <w:t xml:space="preserve">, бромид </w:t>
            </w:r>
            <w:proofErr w:type="spellStart"/>
            <w:r w:rsidRPr="007E413B">
              <w:rPr>
                <w:rFonts w:ascii="Times New Roman" w:eastAsia="Times New Roman" w:hAnsi="Times New Roman" w:cs="Times New Roman"/>
                <w:color w:val="000000"/>
                <w:spacing w:val="2"/>
                <w:sz w:val="23"/>
                <w:szCs w:val="23"/>
              </w:rPr>
              <w:t>иондары</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немесе</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қосымша</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заттардың</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кез</w:t>
            </w:r>
            <w:proofErr w:type="spellEnd"/>
            <w:r w:rsidRPr="007E413B">
              <w:rPr>
                <w:rFonts w:ascii="Times New Roman" w:eastAsia="Times New Roman" w:hAnsi="Times New Roman" w:cs="Times New Roman"/>
                <w:color w:val="000000"/>
                <w:spacing w:val="2"/>
                <w:sz w:val="23"/>
                <w:szCs w:val="23"/>
              </w:rPr>
              <w:t xml:space="preserve"> </w:t>
            </w:r>
            <w:proofErr w:type="spellStart"/>
            <w:r w:rsidRPr="007E413B">
              <w:rPr>
                <w:rFonts w:ascii="Times New Roman" w:eastAsia="Times New Roman" w:hAnsi="Times New Roman" w:cs="Times New Roman"/>
                <w:color w:val="000000"/>
                <w:spacing w:val="2"/>
                <w:sz w:val="23"/>
                <w:szCs w:val="23"/>
              </w:rPr>
              <w:t>келгеніне</w:t>
            </w:r>
            <w:proofErr w:type="spellEnd"/>
            <w:r w:rsidRPr="007E413B">
              <w:rPr>
                <w:rFonts w:ascii="Times New Roman" w:eastAsia="Times New Roman" w:hAnsi="Times New Roman" w:cs="Times New Roman"/>
                <w:color w:val="000000"/>
                <w:spacing w:val="2"/>
                <w:sz w:val="23"/>
                <w:szCs w:val="23"/>
              </w:rPr>
              <w:t>.</w:t>
            </w:r>
          </w:p>
        </w:tc>
        <w:tc>
          <w:tcPr>
            <w:tcW w:w="920" w:type="dxa"/>
            <w:vMerge/>
            <w:tcBorders>
              <w:bottom w:val="single" w:sz="4" w:space="0" w:color="000000"/>
            </w:tcBorders>
            <w:tcMar>
              <w:top w:w="0" w:type="dxa"/>
              <w:left w:w="0" w:type="dxa"/>
              <w:bottom w:w="0" w:type="dxa"/>
              <w:right w:w="0" w:type="dxa"/>
            </w:tcMar>
          </w:tcPr>
          <w:p w:rsidR="007E413B" w:rsidRDefault="007E413B" w:rsidP="00CE6EC6">
            <w:pPr>
              <w:widowControl w:val="0"/>
              <w:spacing w:before="7" w:line="240" w:lineRule="auto"/>
              <w:ind w:left="-19" w:right="-20"/>
            </w:pPr>
          </w:p>
        </w:tc>
        <w:tc>
          <w:tcPr>
            <w:tcW w:w="677" w:type="dxa"/>
            <w:vMerge/>
            <w:tcBorders>
              <w:bottom w:val="single" w:sz="4" w:space="0" w:color="000000"/>
              <w:right w:val="single" w:sz="4" w:space="0" w:color="000000"/>
            </w:tcBorders>
            <w:tcMar>
              <w:top w:w="0" w:type="dxa"/>
              <w:left w:w="0" w:type="dxa"/>
              <w:bottom w:w="0" w:type="dxa"/>
              <w:right w:w="0" w:type="dxa"/>
            </w:tcMar>
          </w:tcPr>
          <w:p w:rsidR="007E413B" w:rsidRDefault="007E413B"/>
        </w:tc>
      </w:tr>
      <w:tr w:rsidR="00C77F1B" w:rsidTr="007E413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77F1B" w:rsidRDefault="00FE524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427"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FE5247">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sidR="007E413B">
              <w:rPr>
                <w:rFonts w:ascii="Times New Roman" w:eastAsia="Times New Roman" w:hAnsi="Times New Roman" w:cs="Times New Roman"/>
                <w:color w:val="000000"/>
                <w:spacing w:val="1"/>
                <w:sz w:val="23"/>
                <w:szCs w:val="23"/>
                <w:lang w:val="kk-KZ"/>
              </w:rPr>
              <w:t>кологиялық</w:t>
            </w:r>
            <w:proofErr w:type="spellEnd"/>
            <w:r w:rsidR="007E413B">
              <w:rPr>
                <w:rFonts w:ascii="Times New Roman" w:eastAsia="Times New Roman" w:hAnsi="Times New Roman" w:cs="Times New Roman"/>
                <w:color w:val="000000"/>
                <w:spacing w:val="1"/>
                <w:sz w:val="23"/>
                <w:szCs w:val="23"/>
                <w:lang w:val="kk-KZ"/>
              </w:rPr>
              <w:t xml:space="preserve"> қадағалау</w:t>
            </w:r>
          </w:p>
        </w:tc>
      </w:tr>
      <w:tr w:rsidR="00C77F1B" w:rsidTr="007E413B">
        <w:trPr>
          <w:cantSplit/>
          <w:trHeight w:hRule="exact" w:val="1524"/>
        </w:trPr>
        <w:tc>
          <w:tcPr>
            <w:tcW w:w="680" w:type="dxa"/>
            <w:vMerge/>
            <w:tcBorders>
              <w:left w:val="single" w:sz="4" w:space="0" w:color="000000"/>
              <w:right w:val="single" w:sz="4" w:space="0" w:color="000000"/>
            </w:tcBorders>
            <w:tcMar>
              <w:top w:w="0" w:type="dxa"/>
              <w:left w:w="0" w:type="dxa"/>
              <w:bottom w:w="0" w:type="dxa"/>
              <w:right w:w="0" w:type="dxa"/>
            </w:tcMar>
          </w:tcPr>
          <w:p w:rsidR="00C77F1B" w:rsidRDefault="00C77F1B"/>
        </w:tc>
        <w:tc>
          <w:tcPr>
            <w:tcW w:w="294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7E413B" w:rsidP="007E413B">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Фармакологиялық қадағалау жүйесінің сипаттамасы </w:t>
            </w:r>
          </w:p>
        </w:tc>
        <w:tc>
          <w:tcPr>
            <w:tcW w:w="6480" w:type="dxa"/>
            <w:gridSpan w:val="3"/>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77F1B" w:rsidRDefault="00C77F1B">
            <w:pPr>
              <w:spacing w:after="14" w:line="200" w:lineRule="exact"/>
              <w:rPr>
                <w:sz w:val="20"/>
                <w:szCs w:val="20"/>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Р</w:t>
            </w:r>
            <w:r w:rsidR="007E413B">
              <w:rPr>
                <w:rFonts w:ascii="Times New Roman" w:eastAsia="Times New Roman" w:hAnsi="Times New Roman" w:cs="Times New Roman"/>
                <w:color w:val="000000"/>
                <w:spacing w:val="-1"/>
                <w:sz w:val="23"/>
                <w:szCs w:val="23"/>
                <w:lang w:val="kk-KZ"/>
              </w:rPr>
              <w:t xml:space="preserve"> </w:t>
            </w:r>
            <w:proofErr w:type="gramStart"/>
            <w:r w:rsidR="007E413B">
              <w:rPr>
                <w:rFonts w:ascii="Times New Roman" w:eastAsia="Times New Roman" w:hAnsi="Times New Roman" w:cs="Times New Roman"/>
                <w:color w:val="000000"/>
                <w:spacing w:val="-1"/>
                <w:sz w:val="23"/>
                <w:szCs w:val="23"/>
                <w:lang w:val="kk-KZ"/>
              </w:rPr>
              <w:t>ұсыну  талап</w:t>
            </w:r>
            <w:proofErr w:type="gramEnd"/>
            <w:r w:rsidR="007E413B">
              <w:rPr>
                <w:rFonts w:ascii="Times New Roman" w:eastAsia="Times New Roman" w:hAnsi="Times New Roman" w:cs="Times New Roman"/>
                <w:color w:val="000000"/>
                <w:spacing w:val="-1"/>
                <w:sz w:val="23"/>
                <w:szCs w:val="23"/>
                <w:lang w:val="kk-KZ"/>
              </w:rPr>
              <w:t xml:space="preserve"> етілмейді </w:t>
            </w:r>
            <w:r>
              <w:rPr>
                <w:rFonts w:ascii="Times New Roman" w:eastAsia="Times New Roman" w:hAnsi="Times New Roman" w:cs="Times New Roman"/>
                <w:color w:val="000000"/>
                <w:sz w:val="23"/>
                <w:szCs w:val="23"/>
              </w:rPr>
              <w:t>,</w:t>
            </w:r>
          </w:p>
        </w:tc>
      </w:tr>
      <w:tr w:rsidR="00C77F1B" w:rsidTr="007E413B">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tc>
        <w:tc>
          <w:tcPr>
            <w:tcW w:w="294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7E413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Клиникаға дейінгі</w:t>
            </w:r>
            <w:r w:rsidR="00FE5247">
              <w:rPr>
                <w:rFonts w:ascii="Times New Roman" w:eastAsia="Times New Roman" w:hAnsi="Times New Roman" w:cs="Times New Roman"/>
                <w:color w:val="000000"/>
                <w:spacing w:val="2"/>
                <w:sz w:val="23"/>
                <w:szCs w:val="23"/>
              </w:rPr>
              <w:t xml:space="preserve"> </w:t>
            </w:r>
            <w:r w:rsidR="00FE5247">
              <w:rPr>
                <w:rFonts w:ascii="Times New Roman" w:eastAsia="Times New Roman" w:hAnsi="Times New Roman" w:cs="Times New Roman"/>
                <w:color w:val="000000"/>
                <w:spacing w:val="3"/>
                <w:sz w:val="23"/>
                <w:szCs w:val="23"/>
              </w:rPr>
              <w:t>а</w:t>
            </w:r>
            <w:r w:rsidR="00FE5247">
              <w:rPr>
                <w:rFonts w:ascii="Times New Roman" w:eastAsia="Times New Roman" w:hAnsi="Times New Roman" w:cs="Times New Roman"/>
                <w:color w:val="000000"/>
                <w:spacing w:val="2"/>
                <w:sz w:val="23"/>
                <w:szCs w:val="23"/>
              </w:rPr>
              <w:t>спе</w:t>
            </w:r>
            <w:r w:rsidR="00FE5247">
              <w:rPr>
                <w:rFonts w:ascii="Times New Roman" w:eastAsia="Times New Roman" w:hAnsi="Times New Roman" w:cs="Times New Roman"/>
                <w:color w:val="000000"/>
                <w:spacing w:val="3"/>
                <w:sz w:val="23"/>
                <w:szCs w:val="23"/>
              </w:rPr>
              <w:t>к</w:t>
            </w:r>
            <w:r w:rsidR="00FE5247">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480" w:type="dxa"/>
            <w:gridSpan w:val="3"/>
            <w:vMerge/>
            <w:tcBorders>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tc>
      </w:tr>
      <w:tr w:rsidR="00C77F1B" w:rsidTr="007E413B">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after="14" w:line="240" w:lineRule="exact"/>
              <w:rPr>
                <w:sz w:val="24"/>
                <w:szCs w:val="24"/>
              </w:rPr>
            </w:pPr>
          </w:p>
          <w:p w:rsidR="00C77F1B" w:rsidRDefault="00FE524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Pr="007E413B" w:rsidRDefault="007E413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Босату шарттары </w:t>
            </w: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F1B" w:rsidRDefault="00C77F1B">
            <w:pPr>
              <w:spacing w:after="15" w:line="200" w:lineRule="exact"/>
              <w:rPr>
                <w:sz w:val="20"/>
                <w:szCs w:val="20"/>
              </w:rPr>
            </w:pPr>
          </w:p>
          <w:p w:rsidR="00C77F1B" w:rsidRDefault="007E413B" w:rsidP="007E413B">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Босату шарттары рецепт бойынша</w:t>
            </w:r>
            <w:r w:rsidR="00FE5247">
              <w:rPr>
                <w:rFonts w:ascii="Times New Roman" w:eastAsia="Times New Roman" w:hAnsi="Times New Roman" w:cs="Times New Roman"/>
                <w:color w:val="000000"/>
                <w:sz w:val="23"/>
                <w:szCs w:val="23"/>
              </w:rPr>
              <w:t>.</w:t>
            </w:r>
          </w:p>
        </w:tc>
      </w:tr>
    </w:tbl>
    <w:p w:rsidR="00C77F1B" w:rsidRDefault="00FE5247">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C77F1B" w:rsidRPr="00862710" w:rsidRDefault="00FE5247">
                            <w:pPr>
                              <w:spacing w:line="240" w:lineRule="auto"/>
                              <w:rPr>
                                <w:lang w:val="en-US"/>
                              </w:rPr>
                            </w:pPr>
                            <w:r w:rsidRPr="00862710">
                              <w:rPr>
                                <w:b/>
                                <w:bCs/>
                                <w:color w:val="000000"/>
                                <w:sz w:val="24"/>
                                <w:szCs w:val="24"/>
                                <w:lang w:val="en-US"/>
                              </w:rPr>
                              <w:t>Created by the trial version of PDF Focus .Net 6.9.7.6!</w:t>
                            </w:r>
                          </w:p>
                          <w:p w:rsidR="00C77F1B" w:rsidRPr="00862710" w:rsidRDefault="00FE5247">
                            <w:pPr>
                              <w:spacing w:line="240" w:lineRule="auto"/>
                              <w:rPr>
                                <w:lang w:val="en-US"/>
                              </w:rPr>
                            </w:pPr>
                            <w:r w:rsidRPr="00862710">
                              <w:rPr>
                                <w:color w:val="000000"/>
                                <w:sz w:val="24"/>
                                <w:szCs w:val="24"/>
                                <w:lang w:val="en-US"/>
                              </w:rPr>
                              <w:t>The trial version sometimes inserts "trial" into random places.</w:t>
                            </w:r>
                          </w:p>
                          <w:p w:rsidR="00C77F1B" w:rsidRPr="00862710" w:rsidRDefault="00647F2A">
                            <w:pPr>
                              <w:spacing w:line="240" w:lineRule="auto"/>
                              <w:rPr>
                                <w:lang w:val="en-US"/>
                              </w:rPr>
                            </w:pPr>
                            <w:hyperlink r:id="rId4">
                              <w:r w:rsidR="00FE5247" w:rsidRPr="00862710">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C77F1B" w:rsidRPr="00862710" w:rsidRDefault="00FE5247">
                      <w:pPr>
                        <w:spacing w:line="240" w:lineRule="auto"/>
                        <w:rPr>
                          <w:lang w:val="en-US"/>
                        </w:rPr>
                      </w:pPr>
                      <w:r w:rsidRPr="00862710">
                        <w:rPr>
                          <w:b/>
                          <w:bCs/>
                          <w:color w:val="000000"/>
                          <w:sz w:val="24"/>
                          <w:szCs w:val="24"/>
                          <w:lang w:val="en-US"/>
                        </w:rPr>
                        <w:t>Created by the trial version of PDF Focus .Net 6.9.7.6!</w:t>
                      </w:r>
                    </w:p>
                    <w:p w:rsidR="00C77F1B" w:rsidRPr="00862710" w:rsidRDefault="00FE5247">
                      <w:pPr>
                        <w:spacing w:line="240" w:lineRule="auto"/>
                        <w:rPr>
                          <w:lang w:val="en-US"/>
                        </w:rPr>
                      </w:pPr>
                      <w:r w:rsidRPr="00862710">
                        <w:rPr>
                          <w:color w:val="000000"/>
                          <w:sz w:val="24"/>
                          <w:szCs w:val="24"/>
                          <w:lang w:val="en-US"/>
                        </w:rPr>
                        <w:t>The trial version sometimes inserts "trial" into random places.</w:t>
                      </w:r>
                    </w:p>
                    <w:p w:rsidR="00C77F1B" w:rsidRPr="00862710" w:rsidRDefault="00647F2A">
                      <w:pPr>
                        <w:spacing w:line="240" w:lineRule="auto"/>
                        <w:rPr>
                          <w:lang w:val="en-US"/>
                        </w:rPr>
                      </w:pPr>
                      <w:hyperlink r:id="rId5">
                        <w:r w:rsidR="00FE5247" w:rsidRPr="00862710">
                          <w:rPr>
                            <w:color w:val="0000FF"/>
                            <w:sz w:val="24"/>
                            <w:szCs w:val="24"/>
                            <w:u w:val="single"/>
                            <w:lang w:val="en-US"/>
                          </w:rPr>
                          <w:t>Get the full version of PDF Focus .Net.</w:t>
                        </w:r>
                      </w:hyperlink>
                    </w:p>
                  </w:txbxContent>
                </v:textbox>
                <w10:wrap anchorx="page" anchory="page"/>
              </v:shape>
            </w:pict>
          </mc:Fallback>
        </mc:AlternateContent>
      </w:r>
    </w:p>
    <w:sectPr w:rsidR="00C77F1B">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1B"/>
    <w:rsid w:val="003A5B47"/>
    <w:rsid w:val="00647F2A"/>
    <w:rsid w:val="007E413B"/>
    <w:rsid w:val="00821234"/>
    <w:rsid w:val="00862710"/>
    <w:rsid w:val="00935E5C"/>
    <w:rsid w:val="00C77F1B"/>
    <w:rsid w:val="00C93D74"/>
    <w:rsid w:val="00F0225C"/>
    <w:rsid w:val="00FE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38838-328E-4D5A-A816-AEECBF0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Айжан Алдангорова</cp:lastModifiedBy>
  <cp:revision>2</cp:revision>
  <dcterms:created xsi:type="dcterms:W3CDTF">2020-01-15T02:37:00Z</dcterms:created>
  <dcterms:modified xsi:type="dcterms:W3CDTF">2020-01-15T02:37:00Z</dcterms:modified>
</cp:coreProperties>
</file>